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E5267" w14:textId="0D1E85A1" w:rsidR="00E616DB" w:rsidRPr="00CF3BAE" w:rsidRDefault="00CF3BAE" w:rsidP="002B4AD8">
      <w:pPr>
        <w:pStyle w:val="MORBulletPoint"/>
        <w:numPr>
          <w:ilvl w:val="0"/>
          <w:numId w:val="0"/>
        </w:numPr>
        <w:rPr>
          <w:rFonts w:eastAsia="Arial" w:cs="Arial"/>
          <w:b/>
          <w:bCs/>
        </w:rPr>
        <w:sectPr w:rsidR="00E616DB" w:rsidRPr="00CF3BAE" w:rsidSect="00135624">
          <w:headerReference w:type="even" r:id="rId12"/>
          <w:headerReference w:type="default" r:id="rId13"/>
          <w:footerReference w:type="even" r:id="rId14"/>
          <w:footerReference w:type="default" r:id="rId15"/>
          <w:pgSz w:w="11906" w:h="16838" w:code="9"/>
          <w:pgMar w:top="1440" w:right="1416" w:bottom="1440" w:left="1440" w:header="709" w:footer="709" w:gutter="0"/>
          <w:pgNumType w:fmt="lowerRoman" w:start="1"/>
          <w:cols w:space="708"/>
          <w:docGrid w:linePitch="360"/>
        </w:sectPr>
      </w:pPr>
      <w:r>
        <w:rPr>
          <w:noProof/>
        </w:rPr>
        <mc:AlternateContent>
          <mc:Choice Requires="wps">
            <w:drawing>
              <wp:anchor distT="0" distB="0" distL="114300" distR="114300" simplePos="0" relativeHeight="251658241" behindDoc="0" locked="0" layoutInCell="1" allowOverlap="1" wp14:anchorId="339BFB31" wp14:editId="6CFD80D4">
                <wp:simplePos x="0" y="0"/>
                <wp:positionH relativeFrom="column">
                  <wp:posOffset>4162107</wp:posOffset>
                </wp:positionH>
                <wp:positionV relativeFrom="paragraph">
                  <wp:posOffset>2657792</wp:posOffset>
                </wp:positionV>
                <wp:extent cx="2923974" cy="602821"/>
                <wp:effectExtent l="0" t="0" r="0" b="0"/>
                <wp:wrapNone/>
                <wp:docPr id="9" name="Rectangle 9"/>
                <wp:cNvGraphicFramePr/>
                <a:graphic xmlns:a="http://schemas.openxmlformats.org/drawingml/2006/main">
                  <a:graphicData uri="http://schemas.microsoft.com/office/word/2010/wordprocessingShape">
                    <wps:wsp>
                      <wps:cNvSpPr/>
                      <wps:spPr>
                        <a:xfrm rot="16200001">
                          <a:off x="0" y="0"/>
                          <a:ext cx="2923974" cy="602821"/>
                        </a:xfrm>
                        <a:prstGeom prst="rect">
                          <a:avLst/>
                        </a:prstGeom>
                        <a:ln>
                          <a:noFill/>
                        </a:ln>
                      </wps:spPr>
                      <wps:txbx>
                        <w:txbxContent>
                          <w:p w14:paraId="241A0851" w14:textId="77777777" w:rsidR="00CF3BAE" w:rsidRPr="00CA745A" w:rsidRDefault="00CF3BAE" w:rsidP="00CF3BAE">
                            <w:pPr>
                              <w:spacing w:after="160" w:line="259" w:lineRule="auto"/>
                              <w:jc w:val="left"/>
                              <w:rPr>
                                <w:rFonts w:ascii="Calibri" w:hAnsi="Calibri" w:cs="Calibri"/>
                                <w:b/>
                                <w:color w:val="404040"/>
                                <w:sz w:val="64"/>
                                <w:szCs w:val="64"/>
                              </w:rPr>
                            </w:pPr>
                            <w:r w:rsidRPr="00CA745A">
                              <w:rPr>
                                <w:rFonts w:ascii="Calibri" w:hAnsi="Calibri" w:cs="Calibri"/>
                                <w:b/>
                                <w:color w:val="404040"/>
                                <w:sz w:val="64"/>
                                <w:szCs w:val="64"/>
                              </w:rPr>
                              <w:t>Appendix 9-1</w:t>
                            </w:r>
                          </w:p>
                          <w:p w14:paraId="15BDCF63" w14:textId="77777777" w:rsidR="00CF3BAE" w:rsidRDefault="00CF3BAE" w:rsidP="00CF3BAE">
                            <w:pPr>
                              <w:spacing w:after="160" w:line="259" w:lineRule="auto"/>
                              <w:jc w:val="left"/>
                            </w:pPr>
                          </w:p>
                        </w:txbxContent>
                      </wps:txbx>
                      <wps:bodyPr horzOverflow="overflow" vert="horz" lIns="0" tIns="0" rIns="0" bIns="0" rtlCol="0">
                        <a:noAutofit/>
                      </wps:bodyPr>
                    </wps:wsp>
                  </a:graphicData>
                </a:graphic>
              </wp:anchor>
            </w:drawing>
          </mc:Choice>
          <mc:Fallback>
            <w:pict>
              <v:rect w14:anchorId="339BFB31" id="Rectangle 9" o:spid="_x0000_s1026" style="position:absolute;left:0;text-align:left;margin-left:327.7pt;margin-top:209.25pt;width:230.25pt;height:47.45pt;rotation:-5898239fd;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" filled="f" stroked="f">
                <v:textbox inset="0,0,0,0">
                  <w:txbxContent>
                    <w:p w14:paraId="241A0851" w14:textId="77777777" w:rsidR="00CF3BAE" w:rsidRPr="00CA745A" w:rsidRDefault="00CF3BAE" w:rsidP="00CF3BAE">
                      <w:pPr>
                        <w:spacing w:after="160" w:line="259" w:lineRule="auto"/>
                        <w:jc w:val="left"/>
                        <w:rPr>
                          <w:rFonts w:ascii="Calibri" w:hAnsi="Calibri" w:cs="Calibri"/>
                          <w:b/>
                          <w:color w:val="404040"/>
                          <w:sz w:val="64"/>
                          <w:szCs w:val="64"/>
                        </w:rPr>
                      </w:pPr>
                      <w:r w:rsidRPr="00CA745A">
                        <w:rPr>
                          <w:rFonts w:ascii="Calibri" w:hAnsi="Calibri" w:cs="Calibri"/>
                          <w:b/>
                          <w:color w:val="404040"/>
                          <w:sz w:val="64"/>
                          <w:szCs w:val="64"/>
                        </w:rPr>
                        <w:t>Appendix 9-1</w:t>
                      </w:r>
                    </w:p>
                    <w:p w14:paraId="15BDCF63" w14:textId="77777777" w:rsidR="00CF3BAE" w:rsidRDefault="00CF3BAE" w:rsidP="00CF3BAE">
                      <w:pPr>
                        <w:spacing w:after="160" w:line="259" w:lineRule="auto"/>
                        <w:jc w:val="left"/>
                      </w:pPr>
                    </w:p>
                  </w:txbxContent>
                </v:textbox>
              </v:rect>
            </w:pict>
          </mc:Fallback>
        </mc:AlternateContent>
      </w:r>
      <w:r w:rsidR="0014365F">
        <w:rPr>
          <w:rFonts w:ascii="Calibri" w:hAnsi="Calibri" w:cs="Calibri"/>
          <w:noProof/>
          <w:sz w:val="20"/>
          <w:szCs w:val="20"/>
          <w:lang w:eastAsia="en-IE"/>
        </w:rPr>
        <w:drawing>
          <wp:anchor distT="0" distB="0" distL="114300" distR="114300" simplePos="0" relativeHeight="251658240" behindDoc="1" locked="1" layoutInCell="1" allowOverlap="1" wp14:anchorId="01503123" wp14:editId="0EC22627">
            <wp:simplePos x="0" y="0"/>
            <wp:positionH relativeFrom="page">
              <wp:posOffset>5964072</wp:posOffset>
            </wp:positionH>
            <wp:positionV relativeFrom="page">
              <wp:align>top</wp:align>
            </wp:positionV>
            <wp:extent cx="1591200" cy="11311200"/>
            <wp:effectExtent l="0" t="0" r="9525" b="508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1591200" cy="1131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Slide_Number_1"/>
      <w:bookmarkEnd w:id="0"/>
    </w:p>
    <w:p w14:paraId="6A408F24" w14:textId="77777777" w:rsidR="000F7285" w:rsidRPr="0009623B" w:rsidRDefault="000F7285" w:rsidP="000F7285">
      <w:pPr>
        <w:spacing w:line="360" w:lineRule="auto"/>
        <w:jc w:val="left"/>
        <w:rPr>
          <w:rFonts w:cs="Arial"/>
          <w:b/>
          <w:i/>
          <w:sz w:val="24"/>
          <w:szCs w:val="24"/>
        </w:rPr>
      </w:pPr>
    </w:p>
    <w:p w14:paraId="49C03F54" w14:textId="63E55F1F" w:rsidR="000F7285" w:rsidRPr="00C15DFF" w:rsidRDefault="00000000" w:rsidP="000F7285">
      <w:pPr>
        <w:spacing w:line="360" w:lineRule="auto"/>
        <w:contextualSpacing/>
        <w:jc w:val="center"/>
        <w:rPr>
          <w:b/>
          <w:sz w:val="24"/>
          <w:szCs w:val="24"/>
        </w:rPr>
      </w:pPr>
      <w:sdt>
        <w:sdtPr>
          <w:rPr>
            <w:b/>
            <w:sz w:val="24"/>
            <w:szCs w:val="24"/>
          </w:rPr>
          <w:alias w:val="Title"/>
          <w:tag w:val=""/>
          <w:id w:val="-2007886335"/>
          <w:placeholder>
            <w:docPart w:val="8E4F3E0E6C574A33B1F68F47F618DAE4"/>
          </w:placeholder>
          <w:dataBinding w:prefixMappings="xmlns:ns0='http://purl.org/dc/elements/1.1/' xmlns:ns1='http://schemas.openxmlformats.org/package/2006/metadata/core-properties' " w:xpath="/ns1:coreProperties[1]/ns0:title[1]" w:storeItemID="{6C3C8BC8-F283-45AE-878A-BAB7291924A1}"/>
          <w:text/>
        </w:sdtPr>
        <w:sdtContent>
          <w:r w:rsidR="00C107DD">
            <w:rPr>
              <w:b/>
              <w:sz w:val="24"/>
              <w:szCs w:val="24"/>
            </w:rPr>
            <w:t>Appendix 9-1</w:t>
          </w:r>
        </w:sdtContent>
      </w:sdt>
      <w:r w:rsidR="000F7285" w:rsidRPr="00C15DFF">
        <w:rPr>
          <w:b/>
          <w:sz w:val="24"/>
          <w:szCs w:val="24"/>
        </w:rPr>
        <w:t xml:space="preserve"> </w:t>
      </w:r>
    </w:p>
    <w:sdt>
      <w:sdtPr>
        <w:rPr>
          <w:b/>
          <w:sz w:val="24"/>
          <w:szCs w:val="24"/>
        </w:rPr>
        <w:alias w:val="Subject"/>
        <w:tag w:val=""/>
        <w:id w:val="-459961323"/>
        <w:placeholder>
          <w:docPart w:val="CF76F454D7C74FE79D30D6484740DD68"/>
        </w:placeholder>
        <w:dataBinding w:prefixMappings="xmlns:ns0='http://purl.org/dc/elements/1.1/' xmlns:ns1='http://schemas.openxmlformats.org/package/2006/metadata/core-properties' " w:xpath="/ns1:coreProperties[1]/ns0:subject[1]" w:storeItemID="{6C3C8BC8-F283-45AE-878A-BAB7291924A1}"/>
        <w:text/>
      </w:sdtPr>
      <w:sdtContent>
        <w:p w14:paraId="6F4A5EE4" w14:textId="4B9286ED" w:rsidR="000F7285" w:rsidRPr="00C15DFF" w:rsidRDefault="00CF3BAE" w:rsidP="000F7285">
          <w:pPr>
            <w:spacing w:line="360" w:lineRule="auto"/>
            <w:contextualSpacing/>
            <w:jc w:val="center"/>
            <w:rPr>
              <w:b/>
              <w:sz w:val="24"/>
              <w:szCs w:val="24"/>
            </w:rPr>
          </w:pPr>
          <w:r>
            <w:rPr>
              <w:b/>
              <w:sz w:val="24"/>
              <w:szCs w:val="24"/>
            </w:rPr>
            <w:t>Mineral Dust Risk Assessment</w:t>
          </w:r>
        </w:p>
      </w:sdtContent>
    </w:sdt>
    <w:sdt>
      <w:sdtPr>
        <w:rPr>
          <w:b/>
          <w:sz w:val="24"/>
          <w:szCs w:val="24"/>
        </w:rPr>
        <w:alias w:val="Company"/>
        <w:tag w:val=""/>
        <w:id w:val="1993448056"/>
        <w:placeholder>
          <w:docPart w:val="A0E5835FA19F477A87E0818C1EAD8D39"/>
        </w:placeholder>
        <w:dataBinding w:prefixMappings="xmlns:ns0='http://schemas.openxmlformats.org/officeDocument/2006/extended-properties' " w:xpath="/ns0:Properties[1]/ns0:Company[1]" w:storeItemID="{6668398D-A668-4E3E-A5EB-62B293D839F1}"/>
        <w:text/>
      </w:sdtPr>
      <w:sdtContent>
        <w:p w14:paraId="132747D1" w14:textId="556E3AD0" w:rsidR="000F7285" w:rsidRPr="00C15DFF" w:rsidRDefault="00DE64FF" w:rsidP="000F7285">
          <w:pPr>
            <w:spacing w:line="360" w:lineRule="auto"/>
            <w:contextualSpacing/>
            <w:jc w:val="center"/>
            <w:rPr>
              <w:b/>
              <w:sz w:val="24"/>
              <w:szCs w:val="24"/>
            </w:rPr>
          </w:pPr>
          <w:r>
            <w:rPr>
              <w:b/>
              <w:sz w:val="24"/>
              <w:szCs w:val="24"/>
            </w:rPr>
            <w:t>JJ Flood</w:t>
          </w:r>
          <w:r w:rsidR="00B5124E">
            <w:rPr>
              <w:b/>
              <w:sz w:val="24"/>
              <w:szCs w:val="24"/>
            </w:rPr>
            <w:t xml:space="preserve"> &amp; Sons </w:t>
          </w:r>
          <w:r>
            <w:rPr>
              <w:b/>
              <w:sz w:val="24"/>
              <w:szCs w:val="24"/>
            </w:rPr>
            <w:t xml:space="preserve">Manufacturing </w:t>
          </w:r>
          <w:r w:rsidR="00B5124E">
            <w:rPr>
              <w:b/>
              <w:sz w:val="24"/>
              <w:szCs w:val="24"/>
            </w:rPr>
            <w:t>Ltd</w:t>
          </w:r>
        </w:p>
      </w:sdtContent>
    </w:sdt>
    <w:sdt>
      <w:sdtPr>
        <w:rPr>
          <w:rFonts w:cs="Arial"/>
          <w:b/>
          <w:sz w:val="24"/>
          <w:szCs w:val="24"/>
        </w:rPr>
        <w:alias w:val="Company Address"/>
        <w:tag w:val=""/>
        <w:id w:val="1323009117"/>
        <w:placeholder>
          <w:docPart w:val="DE59AAB7F9BE4587BBB7E85C550BF8E5"/>
        </w:placeholder>
        <w:dataBinding w:prefixMappings="xmlns:ns0='http://schemas.microsoft.com/office/2006/coverPageProps' " w:xpath="/ns0:CoverPageProperties[1]/ns0:CompanyAddress[1]" w:storeItemID="{55AF091B-3C7A-41E3-B477-F2FDAA23CFDA}"/>
        <w:text/>
      </w:sdtPr>
      <w:sdtContent>
        <w:p w14:paraId="3E301E07" w14:textId="05AD5265" w:rsidR="00E51235" w:rsidRPr="00391A29" w:rsidRDefault="005069D1" w:rsidP="00671152">
          <w:pPr>
            <w:spacing w:before="44"/>
            <w:ind w:right="100"/>
            <w:jc w:val="center"/>
            <w:rPr>
              <w:rFonts w:cs="Arial"/>
              <w:b/>
              <w:sz w:val="28"/>
            </w:rPr>
          </w:pPr>
          <w:r>
            <w:rPr>
              <w:rFonts w:cs="Arial"/>
              <w:b/>
              <w:sz w:val="24"/>
              <w:szCs w:val="24"/>
            </w:rPr>
            <w:t>Murrens</w:t>
          </w:r>
          <w:r w:rsidR="00DB015C">
            <w:rPr>
              <w:rFonts w:cs="Arial"/>
              <w:b/>
              <w:sz w:val="24"/>
              <w:szCs w:val="24"/>
            </w:rPr>
            <w:t xml:space="preserve"> Quarr</w:t>
          </w:r>
          <w:r>
            <w:rPr>
              <w:rFonts w:cs="Arial"/>
              <w:b/>
              <w:sz w:val="24"/>
              <w:szCs w:val="24"/>
            </w:rPr>
            <w:t>y</w:t>
          </w:r>
          <w:r w:rsidR="00DB015C">
            <w:rPr>
              <w:rFonts w:cs="Arial"/>
              <w:b/>
              <w:sz w:val="24"/>
              <w:szCs w:val="24"/>
            </w:rPr>
            <w:t xml:space="preserve">, </w:t>
          </w:r>
          <w:r>
            <w:rPr>
              <w:rFonts w:cs="Arial"/>
              <w:b/>
              <w:sz w:val="24"/>
              <w:szCs w:val="24"/>
            </w:rPr>
            <w:t>Oldcastle</w:t>
          </w:r>
          <w:r w:rsidR="00DB015C">
            <w:rPr>
              <w:rFonts w:cs="Arial"/>
              <w:b/>
              <w:sz w:val="24"/>
              <w:szCs w:val="24"/>
            </w:rPr>
            <w:t xml:space="preserve">, Co </w:t>
          </w:r>
          <w:r>
            <w:rPr>
              <w:rFonts w:cs="Arial"/>
              <w:b/>
              <w:sz w:val="24"/>
              <w:szCs w:val="24"/>
            </w:rPr>
            <w:t>Meath</w:t>
          </w:r>
          <w:r w:rsidR="00DB015C">
            <w:rPr>
              <w:rFonts w:cs="Arial"/>
              <w:b/>
              <w:sz w:val="24"/>
              <w:szCs w:val="24"/>
            </w:rPr>
            <w:t>, Ireland</w:t>
          </w:r>
        </w:p>
      </w:sdtContent>
    </w:sdt>
    <w:p w14:paraId="56FCB947" w14:textId="77777777" w:rsidR="00E51235" w:rsidRPr="00391A29" w:rsidRDefault="00E51235" w:rsidP="00E51235">
      <w:pPr>
        <w:tabs>
          <w:tab w:val="right" w:pos="8640"/>
        </w:tabs>
        <w:ind w:left="720" w:hanging="720"/>
        <w:jc w:val="center"/>
        <w:rPr>
          <w:rFonts w:cs="Arial"/>
          <w:b/>
          <w:sz w:val="28"/>
          <w:u w:val="single"/>
        </w:rPr>
      </w:pPr>
      <w:r w:rsidRPr="00391A29">
        <w:rPr>
          <w:rFonts w:cs="Arial"/>
          <w:b/>
          <w:sz w:val="28"/>
          <w:u w:val="single"/>
        </w:rPr>
        <w:t>Contents</w:t>
      </w:r>
    </w:p>
    <w:p w14:paraId="385CB541" w14:textId="77777777" w:rsidR="00E51235" w:rsidRDefault="00E51235" w:rsidP="00E51235">
      <w:pPr>
        <w:rPr>
          <w:lang w:val="en-GB"/>
        </w:rPr>
      </w:pPr>
    </w:p>
    <w:p w14:paraId="67BCACB0" w14:textId="0ED42005" w:rsidR="00542BF0" w:rsidRDefault="00E51235">
      <w:pPr>
        <w:pStyle w:val="TOC1"/>
        <w:rPr>
          <w:rFonts w:asciiTheme="minorHAnsi" w:eastAsiaTheme="minorEastAsia" w:hAnsiTheme="minorHAnsi" w:cstheme="minorBidi"/>
          <w:b w:val="0"/>
          <w:bCs w:val="0"/>
          <w:caps w:val="0"/>
          <w:noProof/>
          <w:kern w:val="2"/>
          <w:sz w:val="24"/>
          <w:szCs w:val="24"/>
          <w:lang w:eastAsia="en-IE"/>
          <w14:ligatures w14:val="standardContextual"/>
        </w:rPr>
      </w:pPr>
      <w:r>
        <w:rPr>
          <w:lang w:val="en-GB"/>
        </w:rPr>
        <w:fldChar w:fldCharType="begin"/>
      </w:r>
      <w:r>
        <w:rPr>
          <w:lang w:val="en-GB"/>
        </w:rPr>
        <w:instrText xml:space="preserve"> TOC \o "1-3" \h \z \u </w:instrText>
      </w:r>
      <w:r>
        <w:rPr>
          <w:lang w:val="en-GB"/>
        </w:rPr>
        <w:fldChar w:fldCharType="separate"/>
      </w:r>
      <w:hyperlink w:anchor="_Toc191558002" w:history="1">
        <w:r w:rsidR="00542BF0" w:rsidRPr="00D63E86">
          <w:rPr>
            <w:rStyle w:val="Hyperlink"/>
            <w:noProof/>
            <w:lang w:val="en-GB"/>
          </w:rPr>
          <w:t>1</w:t>
        </w:r>
        <w:r w:rsidR="00542BF0">
          <w:rPr>
            <w:rFonts w:asciiTheme="minorHAnsi" w:eastAsiaTheme="minorEastAsia" w:hAnsiTheme="minorHAnsi" w:cstheme="minorBidi"/>
            <w:b w:val="0"/>
            <w:bCs w:val="0"/>
            <w:caps w:val="0"/>
            <w:noProof/>
            <w:kern w:val="2"/>
            <w:sz w:val="24"/>
            <w:szCs w:val="24"/>
            <w:lang w:eastAsia="en-IE"/>
            <w14:ligatures w14:val="standardContextual"/>
          </w:rPr>
          <w:tab/>
        </w:r>
        <w:r w:rsidR="00542BF0" w:rsidRPr="00D63E86">
          <w:rPr>
            <w:rStyle w:val="Hyperlink"/>
            <w:noProof/>
            <w:lang w:val="en-GB"/>
          </w:rPr>
          <w:t>Disamentiy Dust Risk Assessment</w:t>
        </w:r>
        <w:r w:rsidR="00542BF0">
          <w:rPr>
            <w:noProof/>
            <w:webHidden/>
          </w:rPr>
          <w:tab/>
        </w:r>
        <w:r w:rsidR="00542BF0">
          <w:rPr>
            <w:noProof/>
            <w:webHidden/>
          </w:rPr>
          <w:fldChar w:fldCharType="begin"/>
        </w:r>
        <w:r w:rsidR="00542BF0">
          <w:rPr>
            <w:noProof/>
            <w:webHidden/>
          </w:rPr>
          <w:instrText xml:space="preserve"> PAGEREF _Toc191558002 \h </w:instrText>
        </w:r>
        <w:r w:rsidR="00542BF0">
          <w:rPr>
            <w:noProof/>
            <w:webHidden/>
          </w:rPr>
        </w:r>
        <w:r w:rsidR="00542BF0">
          <w:rPr>
            <w:noProof/>
            <w:webHidden/>
          </w:rPr>
          <w:fldChar w:fldCharType="separate"/>
        </w:r>
        <w:r w:rsidR="00AD0F50">
          <w:rPr>
            <w:noProof/>
            <w:webHidden/>
          </w:rPr>
          <w:t>1</w:t>
        </w:r>
        <w:r w:rsidR="00542BF0">
          <w:rPr>
            <w:noProof/>
            <w:webHidden/>
          </w:rPr>
          <w:fldChar w:fldCharType="end"/>
        </w:r>
      </w:hyperlink>
    </w:p>
    <w:p w14:paraId="4C39BCF8" w14:textId="4E398525" w:rsidR="00542BF0" w:rsidRDefault="00542BF0">
      <w:pPr>
        <w:pStyle w:val="TOC2"/>
        <w:rPr>
          <w:rFonts w:asciiTheme="minorHAnsi" w:eastAsiaTheme="minorEastAsia" w:hAnsiTheme="minorHAnsi" w:cstheme="minorBidi"/>
          <w:b w:val="0"/>
          <w:kern w:val="2"/>
          <w:szCs w:val="24"/>
          <w:lang w:val="en-IE" w:eastAsia="en-IE"/>
          <w14:ligatures w14:val="standardContextual"/>
        </w:rPr>
      </w:pPr>
      <w:hyperlink w:anchor="_Toc191558003" w:history="1">
        <w:r w:rsidRPr="00D63E86">
          <w:rPr>
            <w:rStyle w:val="Hyperlink"/>
          </w:rPr>
          <w:t>1.1</w:t>
        </w:r>
        <w:r>
          <w:rPr>
            <w:rFonts w:asciiTheme="minorHAnsi" w:eastAsiaTheme="minorEastAsia" w:hAnsiTheme="minorHAnsi" w:cstheme="minorBidi"/>
            <w:b w:val="0"/>
            <w:kern w:val="2"/>
            <w:szCs w:val="24"/>
            <w:lang w:val="en-IE" w:eastAsia="en-IE"/>
            <w14:ligatures w14:val="standardContextual"/>
          </w:rPr>
          <w:tab/>
        </w:r>
        <w:r w:rsidRPr="00D63E86">
          <w:rPr>
            <w:rStyle w:val="Hyperlink"/>
          </w:rPr>
          <w:t>Identification of Sensitive Receptors</w:t>
        </w:r>
        <w:r>
          <w:rPr>
            <w:webHidden/>
          </w:rPr>
          <w:tab/>
        </w:r>
        <w:r>
          <w:rPr>
            <w:webHidden/>
          </w:rPr>
          <w:fldChar w:fldCharType="begin"/>
        </w:r>
        <w:r>
          <w:rPr>
            <w:webHidden/>
          </w:rPr>
          <w:instrText xml:space="preserve"> PAGEREF _Toc191558003 \h </w:instrText>
        </w:r>
        <w:r>
          <w:rPr>
            <w:webHidden/>
          </w:rPr>
        </w:r>
        <w:r>
          <w:rPr>
            <w:webHidden/>
          </w:rPr>
          <w:fldChar w:fldCharType="separate"/>
        </w:r>
        <w:r w:rsidR="00AD0F50">
          <w:rPr>
            <w:webHidden/>
          </w:rPr>
          <w:t>1</w:t>
        </w:r>
        <w:r>
          <w:rPr>
            <w:webHidden/>
          </w:rPr>
          <w:fldChar w:fldCharType="end"/>
        </w:r>
      </w:hyperlink>
    </w:p>
    <w:p w14:paraId="5E136403" w14:textId="487DC112" w:rsidR="00542BF0" w:rsidRDefault="00542BF0">
      <w:pPr>
        <w:pStyle w:val="TOC2"/>
        <w:rPr>
          <w:rFonts w:asciiTheme="minorHAnsi" w:eastAsiaTheme="minorEastAsia" w:hAnsiTheme="minorHAnsi" w:cstheme="minorBidi"/>
          <w:b w:val="0"/>
          <w:kern w:val="2"/>
          <w:szCs w:val="24"/>
          <w:lang w:val="en-IE" w:eastAsia="en-IE"/>
          <w14:ligatures w14:val="standardContextual"/>
        </w:rPr>
      </w:pPr>
      <w:hyperlink w:anchor="_Toc191558004" w:history="1">
        <w:r w:rsidRPr="00D63E86">
          <w:rPr>
            <w:rStyle w:val="Hyperlink"/>
          </w:rPr>
          <w:t>1.2</w:t>
        </w:r>
        <w:r>
          <w:rPr>
            <w:rFonts w:asciiTheme="minorHAnsi" w:eastAsiaTheme="minorEastAsia" w:hAnsiTheme="minorHAnsi" w:cstheme="minorBidi"/>
            <w:b w:val="0"/>
            <w:kern w:val="2"/>
            <w:szCs w:val="24"/>
            <w:lang w:val="en-IE" w:eastAsia="en-IE"/>
            <w14:ligatures w14:val="standardContextual"/>
          </w:rPr>
          <w:tab/>
        </w:r>
        <w:r w:rsidRPr="00D63E86">
          <w:rPr>
            <w:rStyle w:val="Hyperlink"/>
          </w:rPr>
          <w:t>Determining the Residual Source of Emissions</w:t>
        </w:r>
        <w:r>
          <w:rPr>
            <w:webHidden/>
          </w:rPr>
          <w:tab/>
        </w:r>
        <w:r>
          <w:rPr>
            <w:webHidden/>
          </w:rPr>
          <w:fldChar w:fldCharType="begin"/>
        </w:r>
        <w:r>
          <w:rPr>
            <w:webHidden/>
          </w:rPr>
          <w:instrText xml:space="preserve"> PAGEREF _Toc191558004 \h </w:instrText>
        </w:r>
        <w:r>
          <w:rPr>
            <w:webHidden/>
          </w:rPr>
        </w:r>
        <w:r>
          <w:rPr>
            <w:webHidden/>
          </w:rPr>
          <w:fldChar w:fldCharType="separate"/>
        </w:r>
        <w:r w:rsidR="00AD0F50">
          <w:rPr>
            <w:webHidden/>
          </w:rPr>
          <w:t>1</w:t>
        </w:r>
        <w:r>
          <w:rPr>
            <w:webHidden/>
          </w:rPr>
          <w:fldChar w:fldCharType="end"/>
        </w:r>
      </w:hyperlink>
    </w:p>
    <w:p w14:paraId="28F0B2D7" w14:textId="7FC87FA6" w:rsidR="00542BF0" w:rsidRDefault="00542BF0">
      <w:pPr>
        <w:pStyle w:val="TOC2"/>
        <w:rPr>
          <w:rFonts w:asciiTheme="minorHAnsi" w:eastAsiaTheme="minorEastAsia" w:hAnsiTheme="minorHAnsi" w:cstheme="minorBidi"/>
          <w:b w:val="0"/>
          <w:kern w:val="2"/>
          <w:szCs w:val="24"/>
          <w:lang w:val="en-IE" w:eastAsia="en-IE"/>
          <w14:ligatures w14:val="standardContextual"/>
        </w:rPr>
      </w:pPr>
      <w:hyperlink w:anchor="_Toc191558005" w:history="1">
        <w:r w:rsidRPr="00D63E86">
          <w:rPr>
            <w:rStyle w:val="Hyperlink"/>
          </w:rPr>
          <w:t>1.3</w:t>
        </w:r>
        <w:r>
          <w:rPr>
            <w:rFonts w:asciiTheme="minorHAnsi" w:eastAsiaTheme="minorEastAsia" w:hAnsiTheme="minorHAnsi" w:cstheme="minorBidi"/>
            <w:b w:val="0"/>
            <w:kern w:val="2"/>
            <w:szCs w:val="24"/>
            <w:lang w:val="en-IE" w:eastAsia="en-IE"/>
            <w14:ligatures w14:val="standardContextual"/>
          </w:rPr>
          <w:tab/>
        </w:r>
        <w:r w:rsidRPr="00D63E86">
          <w:rPr>
            <w:rStyle w:val="Hyperlink"/>
          </w:rPr>
          <w:t>Estimation of the Pathway Effectiveness</w:t>
        </w:r>
        <w:r>
          <w:rPr>
            <w:webHidden/>
          </w:rPr>
          <w:tab/>
        </w:r>
        <w:r>
          <w:rPr>
            <w:webHidden/>
          </w:rPr>
          <w:fldChar w:fldCharType="begin"/>
        </w:r>
        <w:r>
          <w:rPr>
            <w:webHidden/>
          </w:rPr>
          <w:instrText xml:space="preserve"> PAGEREF _Toc191558005 \h </w:instrText>
        </w:r>
        <w:r>
          <w:rPr>
            <w:webHidden/>
          </w:rPr>
        </w:r>
        <w:r>
          <w:rPr>
            <w:webHidden/>
          </w:rPr>
          <w:fldChar w:fldCharType="separate"/>
        </w:r>
        <w:r w:rsidR="00AD0F50">
          <w:rPr>
            <w:webHidden/>
          </w:rPr>
          <w:t>4</w:t>
        </w:r>
        <w:r>
          <w:rPr>
            <w:webHidden/>
          </w:rPr>
          <w:fldChar w:fldCharType="end"/>
        </w:r>
      </w:hyperlink>
    </w:p>
    <w:p w14:paraId="35099D3A" w14:textId="3103F2FA" w:rsidR="00542BF0" w:rsidRDefault="00542BF0">
      <w:pPr>
        <w:pStyle w:val="TOC2"/>
        <w:rPr>
          <w:rFonts w:asciiTheme="minorHAnsi" w:eastAsiaTheme="minorEastAsia" w:hAnsiTheme="minorHAnsi" w:cstheme="minorBidi"/>
          <w:b w:val="0"/>
          <w:kern w:val="2"/>
          <w:szCs w:val="24"/>
          <w:lang w:val="en-IE" w:eastAsia="en-IE"/>
          <w14:ligatures w14:val="standardContextual"/>
        </w:rPr>
      </w:pPr>
      <w:hyperlink w:anchor="_Toc191558006" w:history="1">
        <w:r w:rsidRPr="00D63E86">
          <w:rPr>
            <w:rStyle w:val="Hyperlink"/>
          </w:rPr>
          <w:t>1.4</w:t>
        </w:r>
        <w:r>
          <w:rPr>
            <w:rFonts w:asciiTheme="minorHAnsi" w:eastAsiaTheme="minorEastAsia" w:hAnsiTheme="minorHAnsi" w:cstheme="minorBidi"/>
            <w:b w:val="0"/>
            <w:kern w:val="2"/>
            <w:szCs w:val="24"/>
            <w:lang w:val="en-IE" w:eastAsia="en-IE"/>
            <w14:ligatures w14:val="standardContextual"/>
          </w:rPr>
          <w:tab/>
        </w:r>
        <w:r w:rsidRPr="00D63E86">
          <w:rPr>
            <w:rStyle w:val="Hyperlink"/>
          </w:rPr>
          <w:t>Estimation of the Dust Impact Risk and Effects</w:t>
        </w:r>
        <w:r>
          <w:rPr>
            <w:webHidden/>
          </w:rPr>
          <w:tab/>
        </w:r>
        <w:r>
          <w:rPr>
            <w:webHidden/>
          </w:rPr>
          <w:fldChar w:fldCharType="begin"/>
        </w:r>
        <w:r>
          <w:rPr>
            <w:webHidden/>
          </w:rPr>
          <w:instrText xml:space="preserve"> PAGEREF _Toc191558006 \h </w:instrText>
        </w:r>
        <w:r>
          <w:rPr>
            <w:webHidden/>
          </w:rPr>
        </w:r>
        <w:r>
          <w:rPr>
            <w:webHidden/>
          </w:rPr>
          <w:fldChar w:fldCharType="separate"/>
        </w:r>
        <w:r w:rsidR="00AD0F50">
          <w:rPr>
            <w:webHidden/>
          </w:rPr>
          <w:t>5</w:t>
        </w:r>
        <w:r>
          <w:rPr>
            <w:webHidden/>
          </w:rPr>
          <w:fldChar w:fldCharType="end"/>
        </w:r>
      </w:hyperlink>
    </w:p>
    <w:p w14:paraId="4CE1799C" w14:textId="65F0EF82" w:rsidR="00542BF0" w:rsidRDefault="00542BF0">
      <w:pPr>
        <w:pStyle w:val="TOC1"/>
        <w:rPr>
          <w:rFonts w:asciiTheme="minorHAnsi" w:eastAsiaTheme="minorEastAsia" w:hAnsiTheme="minorHAnsi" w:cstheme="minorBidi"/>
          <w:b w:val="0"/>
          <w:bCs w:val="0"/>
          <w:caps w:val="0"/>
          <w:noProof/>
          <w:kern w:val="2"/>
          <w:sz w:val="24"/>
          <w:szCs w:val="24"/>
          <w:lang w:eastAsia="en-IE"/>
          <w14:ligatures w14:val="standardContextual"/>
        </w:rPr>
      </w:pPr>
      <w:hyperlink w:anchor="_Toc191558007" w:history="1">
        <w:r w:rsidRPr="00D63E86">
          <w:rPr>
            <w:rStyle w:val="Hyperlink"/>
            <w:noProof/>
          </w:rPr>
          <w:t>2</w:t>
        </w:r>
        <w:r>
          <w:rPr>
            <w:rFonts w:asciiTheme="minorHAnsi" w:eastAsiaTheme="minorEastAsia" w:hAnsiTheme="minorHAnsi" w:cstheme="minorBidi"/>
            <w:b w:val="0"/>
            <w:bCs w:val="0"/>
            <w:caps w:val="0"/>
            <w:noProof/>
            <w:kern w:val="2"/>
            <w:sz w:val="24"/>
            <w:szCs w:val="24"/>
            <w:lang w:eastAsia="en-IE"/>
            <w14:ligatures w14:val="standardContextual"/>
          </w:rPr>
          <w:tab/>
        </w:r>
        <w:r w:rsidRPr="00D63E86">
          <w:rPr>
            <w:rStyle w:val="Hyperlink"/>
            <w:noProof/>
          </w:rPr>
          <w:t>References</w:t>
        </w:r>
        <w:r>
          <w:rPr>
            <w:noProof/>
            <w:webHidden/>
          </w:rPr>
          <w:tab/>
        </w:r>
        <w:r>
          <w:rPr>
            <w:noProof/>
            <w:webHidden/>
          </w:rPr>
          <w:fldChar w:fldCharType="begin"/>
        </w:r>
        <w:r>
          <w:rPr>
            <w:noProof/>
            <w:webHidden/>
          </w:rPr>
          <w:instrText xml:space="preserve"> PAGEREF _Toc191558007 \h </w:instrText>
        </w:r>
        <w:r>
          <w:rPr>
            <w:noProof/>
            <w:webHidden/>
          </w:rPr>
        </w:r>
        <w:r>
          <w:rPr>
            <w:noProof/>
            <w:webHidden/>
          </w:rPr>
          <w:fldChar w:fldCharType="separate"/>
        </w:r>
        <w:r w:rsidR="00AD0F50">
          <w:rPr>
            <w:noProof/>
            <w:webHidden/>
          </w:rPr>
          <w:t>6</w:t>
        </w:r>
        <w:r>
          <w:rPr>
            <w:noProof/>
            <w:webHidden/>
          </w:rPr>
          <w:fldChar w:fldCharType="end"/>
        </w:r>
      </w:hyperlink>
    </w:p>
    <w:p w14:paraId="2415373C" w14:textId="010330B7" w:rsidR="00E51235" w:rsidRDefault="00E51235" w:rsidP="00E51235">
      <w:pPr>
        <w:rPr>
          <w:lang w:val="en-GB"/>
        </w:rPr>
      </w:pPr>
      <w:r>
        <w:rPr>
          <w:lang w:val="en-GB"/>
        </w:rPr>
        <w:fldChar w:fldCharType="end"/>
      </w:r>
    </w:p>
    <w:p w14:paraId="506BE721" w14:textId="77777777" w:rsidR="000A59E4" w:rsidRDefault="00E51235" w:rsidP="00E51235">
      <w:pPr>
        <w:rPr>
          <w:noProof/>
        </w:rPr>
      </w:pPr>
      <w:r w:rsidRPr="007E12E6">
        <w:rPr>
          <w:b/>
          <w:sz w:val="28"/>
          <w:szCs w:val="28"/>
          <w:lang w:val="en-GB"/>
        </w:rPr>
        <w:t>FIGURES</w:t>
      </w:r>
      <w:r w:rsidRPr="00280F97">
        <w:rPr>
          <w:b/>
          <w:sz w:val="28"/>
          <w:szCs w:val="28"/>
          <w:lang w:val="en-GB"/>
        </w:rPr>
        <w:fldChar w:fldCharType="begin"/>
      </w:r>
      <w:r w:rsidRPr="00280F97">
        <w:rPr>
          <w:b/>
          <w:sz w:val="28"/>
          <w:szCs w:val="28"/>
          <w:lang w:val="en-GB"/>
        </w:rPr>
        <w:instrText xml:space="preserve"> TOC \h \z \c "Figure" </w:instrText>
      </w:r>
      <w:r w:rsidRPr="00280F97">
        <w:rPr>
          <w:b/>
          <w:sz w:val="28"/>
          <w:szCs w:val="28"/>
          <w:lang w:val="en-GB"/>
        </w:rPr>
        <w:fldChar w:fldCharType="separate"/>
      </w:r>
    </w:p>
    <w:p w14:paraId="568EABE3" w14:textId="173A269B" w:rsidR="000A59E4" w:rsidRDefault="000A59E4">
      <w:pPr>
        <w:pStyle w:val="TableofFigures"/>
        <w:tabs>
          <w:tab w:val="right" w:leader="dot" w:pos="9016"/>
        </w:tabs>
        <w:rPr>
          <w:rFonts w:asciiTheme="minorHAnsi" w:eastAsiaTheme="minorEastAsia" w:hAnsiTheme="minorHAnsi" w:cstheme="minorBidi"/>
          <w:noProof/>
          <w:kern w:val="2"/>
          <w:sz w:val="24"/>
          <w:szCs w:val="24"/>
          <w:lang w:eastAsia="en-IE"/>
          <w14:ligatures w14:val="standardContextual"/>
        </w:rPr>
      </w:pPr>
      <w:hyperlink w:anchor="_Toc191558164" w:history="1">
        <w:r w:rsidRPr="00E143D5">
          <w:rPr>
            <w:rStyle w:val="Hyperlink"/>
            <w:noProof/>
          </w:rPr>
          <w:t>Figure 1</w:t>
        </w:r>
        <w:r w:rsidRPr="00E143D5">
          <w:rPr>
            <w:rStyle w:val="Hyperlink"/>
            <w:noProof/>
          </w:rPr>
          <w:noBreakHyphen/>
          <w:t>1: Site Preparation / Restoration</w:t>
        </w:r>
        <w:r>
          <w:rPr>
            <w:noProof/>
            <w:webHidden/>
          </w:rPr>
          <w:tab/>
        </w:r>
        <w:r>
          <w:rPr>
            <w:noProof/>
            <w:webHidden/>
          </w:rPr>
          <w:fldChar w:fldCharType="begin"/>
        </w:r>
        <w:r>
          <w:rPr>
            <w:noProof/>
            <w:webHidden/>
          </w:rPr>
          <w:instrText xml:space="preserve"> PAGEREF _Toc191558164 \h </w:instrText>
        </w:r>
        <w:r>
          <w:rPr>
            <w:noProof/>
            <w:webHidden/>
          </w:rPr>
        </w:r>
        <w:r>
          <w:rPr>
            <w:noProof/>
            <w:webHidden/>
          </w:rPr>
          <w:fldChar w:fldCharType="separate"/>
        </w:r>
        <w:r w:rsidR="00AD0F50">
          <w:rPr>
            <w:noProof/>
            <w:webHidden/>
          </w:rPr>
          <w:t>2</w:t>
        </w:r>
        <w:r>
          <w:rPr>
            <w:noProof/>
            <w:webHidden/>
          </w:rPr>
          <w:fldChar w:fldCharType="end"/>
        </w:r>
      </w:hyperlink>
    </w:p>
    <w:p w14:paraId="3A650792" w14:textId="51C857EE" w:rsidR="000A59E4" w:rsidRDefault="000A59E4">
      <w:pPr>
        <w:pStyle w:val="TableofFigures"/>
        <w:tabs>
          <w:tab w:val="right" w:leader="dot" w:pos="9016"/>
        </w:tabs>
        <w:rPr>
          <w:rFonts w:asciiTheme="minorHAnsi" w:eastAsiaTheme="minorEastAsia" w:hAnsiTheme="minorHAnsi" w:cstheme="minorBidi"/>
          <w:noProof/>
          <w:kern w:val="2"/>
          <w:sz w:val="24"/>
          <w:szCs w:val="24"/>
          <w:lang w:eastAsia="en-IE"/>
          <w14:ligatures w14:val="standardContextual"/>
        </w:rPr>
      </w:pPr>
      <w:hyperlink w:anchor="_Toc191558165" w:history="1">
        <w:r w:rsidRPr="00E143D5">
          <w:rPr>
            <w:rStyle w:val="Hyperlink"/>
            <w:noProof/>
          </w:rPr>
          <w:t>Figure 1</w:t>
        </w:r>
        <w:r w:rsidRPr="00E143D5">
          <w:rPr>
            <w:rStyle w:val="Hyperlink"/>
            <w:noProof/>
          </w:rPr>
          <w:noBreakHyphen/>
          <w:t>2: Mineral Extraction</w:t>
        </w:r>
        <w:r>
          <w:rPr>
            <w:noProof/>
            <w:webHidden/>
          </w:rPr>
          <w:tab/>
        </w:r>
        <w:r>
          <w:rPr>
            <w:noProof/>
            <w:webHidden/>
          </w:rPr>
          <w:fldChar w:fldCharType="begin"/>
        </w:r>
        <w:r>
          <w:rPr>
            <w:noProof/>
            <w:webHidden/>
          </w:rPr>
          <w:instrText xml:space="preserve"> PAGEREF _Toc191558165 \h </w:instrText>
        </w:r>
        <w:r>
          <w:rPr>
            <w:noProof/>
            <w:webHidden/>
          </w:rPr>
        </w:r>
        <w:r>
          <w:rPr>
            <w:noProof/>
            <w:webHidden/>
          </w:rPr>
          <w:fldChar w:fldCharType="separate"/>
        </w:r>
        <w:r w:rsidR="00AD0F50">
          <w:rPr>
            <w:noProof/>
            <w:webHidden/>
          </w:rPr>
          <w:t>2</w:t>
        </w:r>
        <w:r>
          <w:rPr>
            <w:noProof/>
            <w:webHidden/>
          </w:rPr>
          <w:fldChar w:fldCharType="end"/>
        </w:r>
      </w:hyperlink>
    </w:p>
    <w:p w14:paraId="50E0394A" w14:textId="39F6BAB1" w:rsidR="000A59E4" w:rsidRDefault="000A59E4">
      <w:pPr>
        <w:pStyle w:val="TableofFigures"/>
        <w:tabs>
          <w:tab w:val="right" w:leader="dot" w:pos="9016"/>
        </w:tabs>
        <w:rPr>
          <w:rFonts w:asciiTheme="minorHAnsi" w:eastAsiaTheme="minorEastAsia" w:hAnsiTheme="minorHAnsi" w:cstheme="minorBidi"/>
          <w:noProof/>
          <w:kern w:val="2"/>
          <w:sz w:val="24"/>
          <w:szCs w:val="24"/>
          <w:lang w:eastAsia="en-IE"/>
          <w14:ligatures w14:val="standardContextual"/>
        </w:rPr>
      </w:pPr>
      <w:hyperlink w:anchor="_Toc191558166" w:history="1">
        <w:r w:rsidRPr="00E143D5">
          <w:rPr>
            <w:rStyle w:val="Hyperlink"/>
            <w:noProof/>
          </w:rPr>
          <w:t>Figure 1</w:t>
        </w:r>
        <w:r w:rsidRPr="00E143D5">
          <w:rPr>
            <w:rStyle w:val="Hyperlink"/>
            <w:noProof/>
          </w:rPr>
          <w:noBreakHyphen/>
          <w:t>3: Materials Handling</w:t>
        </w:r>
        <w:r>
          <w:rPr>
            <w:noProof/>
            <w:webHidden/>
          </w:rPr>
          <w:tab/>
        </w:r>
        <w:r>
          <w:rPr>
            <w:noProof/>
            <w:webHidden/>
          </w:rPr>
          <w:fldChar w:fldCharType="begin"/>
        </w:r>
        <w:r>
          <w:rPr>
            <w:noProof/>
            <w:webHidden/>
          </w:rPr>
          <w:instrText xml:space="preserve"> PAGEREF _Toc191558166 \h </w:instrText>
        </w:r>
        <w:r>
          <w:rPr>
            <w:noProof/>
            <w:webHidden/>
          </w:rPr>
        </w:r>
        <w:r>
          <w:rPr>
            <w:noProof/>
            <w:webHidden/>
          </w:rPr>
          <w:fldChar w:fldCharType="separate"/>
        </w:r>
        <w:r w:rsidR="00AD0F50">
          <w:rPr>
            <w:noProof/>
            <w:webHidden/>
          </w:rPr>
          <w:t>2</w:t>
        </w:r>
        <w:r>
          <w:rPr>
            <w:noProof/>
            <w:webHidden/>
          </w:rPr>
          <w:fldChar w:fldCharType="end"/>
        </w:r>
      </w:hyperlink>
    </w:p>
    <w:p w14:paraId="4502B023" w14:textId="41621879" w:rsidR="000A59E4" w:rsidRDefault="000A59E4">
      <w:pPr>
        <w:pStyle w:val="TableofFigures"/>
        <w:tabs>
          <w:tab w:val="right" w:leader="dot" w:pos="9016"/>
        </w:tabs>
        <w:rPr>
          <w:rFonts w:asciiTheme="minorHAnsi" w:eastAsiaTheme="minorEastAsia" w:hAnsiTheme="minorHAnsi" w:cstheme="minorBidi"/>
          <w:noProof/>
          <w:kern w:val="2"/>
          <w:sz w:val="24"/>
          <w:szCs w:val="24"/>
          <w:lang w:eastAsia="en-IE"/>
          <w14:ligatures w14:val="standardContextual"/>
        </w:rPr>
      </w:pPr>
      <w:hyperlink w:anchor="_Toc191558167" w:history="1">
        <w:r w:rsidRPr="00E143D5">
          <w:rPr>
            <w:rStyle w:val="Hyperlink"/>
            <w:noProof/>
          </w:rPr>
          <w:t>Figure 1</w:t>
        </w:r>
        <w:r w:rsidRPr="00E143D5">
          <w:rPr>
            <w:rStyle w:val="Hyperlink"/>
            <w:noProof/>
          </w:rPr>
          <w:noBreakHyphen/>
          <w:t>4: Onsite Transportation</w:t>
        </w:r>
        <w:r>
          <w:rPr>
            <w:noProof/>
            <w:webHidden/>
          </w:rPr>
          <w:tab/>
        </w:r>
        <w:r>
          <w:rPr>
            <w:noProof/>
            <w:webHidden/>
          </w:rPr>
          <w:fldChar w:fldCharType="begin"/>
        </w:r>
        <w:r>
          <w:rPr>
            <w:noProof/>
            <w:webHidden/>
          </w:rPr>
          <w:instrText xml:space="preserve"> PAGEREF _Toc191558167 \h </w:instrText>
        </w:r>
        <w:r>
          <w:rPr>
            <w:noProof/>
            <w:webHidden/>
          </w:rPr>
        </w:r>
        <w:r>
          <w:rPr>
            <w:noProof/>
            <w:webHidden/>
          </w:rPr>
          <w:fldChar w:fldCharType="separate"/>
        </w:r>
        <w:r w:rsidR="00AD0F50">
          <w:rPr>
            <w:noProof/>
            <w:webHidden/>
          </w:rPr>
          <w:t>3</w:t>
        </w:r>
        <w:r>
          <w:rPr>
            <w:noProof/>
            <w:webHidden/>
          </w:rPr>
          <w:fldChar w:fldCharType="end"/>
        </w:r>
      </w:hyperlink>
    </w:p>
    <w:p w14:paraId="132C09E8" w14:textId="39122348" w:rsidR="000A59E4" w:rsidRDefault="000A59E4">
      <w:pPr>
        <w:pStyle w:val="TableofFigures"/>
        <w:tabs>
          <w:tab w:val="right" w:leader="dot" w:pos="9016"/>
        </w:tabs>
        <w:rPr>
          <w:rFonts w:asciiTheme="minorHAnsi" w:eastAsiaTheme="minorEastAsia" w:hAnsiTheme="minorHAnsi" w:cstheme="minorBidi"/>
          <w:noProof/>
          <w:kern w:val="2"/>
          <w:sz w:val="24"/>
          <w:szCs w:val="24"/>
          <w:lang w:eastAsia="en-IE"/>
          <w14:ligatures w14:val="standardContextual"/>
        </w:rPr>
      </w:pPr>
      <w:hyperlink w:anchor="_Toc191558168" w:history="1">
        <w:r w:rsidRPr="00E143D5">
          <w:rPr>
            <w:rStyle w:val="Hyperlink"/>
            <w:noProof/>
          </w:rPr>
          <w:t>Figure 1</w:t>
        </w:r>
        <w:r w:rsidRPr="00E143D5">
          <w:rPr>
            <w:rStyle w:val="Hyperlink"/>
            <w:noProof/>
          </w:rPr>
          <w:noBreakHyphen/>
          <w:t>5: Mineral Processing</w:t>
        </w:r>
        <w:r>
          <w:rPr>
            <w:noProof/>
            <w:webHidden/>
          </w:rPr>
          <w:tab/>
        </w:r>
        <w:r>
          <w:rPr>
            <w:noProof/>
            <w:webHidden/>
          </w:rPr>
          <w:fldChar w:fldCharType="begin"/>
        </w:r>
        <w:r>
          <w:rPr>
            <w:noProof/>
            <w:webHidden/>
          </w:rPr>
          <w:instrText xml:space="preserve"> PAGEREF _Toc191558168 \h </w:instrText>
        </w:r>
        <w:r>
          <w:rPr>
            <w:noProof/>
            <w:webHidden/>
          </w:rPr>
        </w:r>
        <w:r>
          <w:rPr>
            <w:noProof/>
            <w:webHidden/>
          </w:rPr>
          <w:fldChar w:fldCharType="separate"/>
        </w:r>
        <w:r w:rsidR="00AD0F50">
          <w:rPr>
            <w:noProof/>
            <w:webHidden/>
          </w:rPr>
          <w:t>3</w:t>
        </w:r>
        <w:r>
          <w:rPr>
            <w:noProof/>
            <w:webHidden/>
          </w:rPr>
          <w:fldChar w:fldCharType="end"/>
        </w:r>
      </w:hyperlink>
    </w:p>
    <w:p w14:paraId="1B84BEEF" w14:textId="43AB4A58" w:rsidR="000A59E4" w:rsidRDefault="000A59E4">
      <w:pPr>
        <w:pStyle w:val="TableofFigures"/>
        <w:tabs>
          <w:tab w:val="right" w:leader="dot" w:pos="9016"/>
        </w:tabs>
        <w:rPr>
          <w:rFonts w:asciiTheme="minorHAnsi" w:eastAsiaTheme="minorEastAsia" w:hAnsiTheme="minorHAnsi" w:cstheme="minorBidi"/>
          <w:noProof/>
          <w:kern w:val="2"/>
          <w:sz w:val="24"/>
          <w:szCs w:val="24"/>
          <w:lang w:eastAsia="en-IE"/>
          <w14:ligatures w14:val="standardContextual"/>
        </w:rPr>
      </w:pPr>
      <w:hyperlink w:anchor="_Toc191558169" w:history="1">
        <w:r w:rsidRPr="00E143D5">
          <w:rPr>
            <w:rStyle w:val="Hyperlink"/>
            <w:noProof/>
          </w:rPr>
          <w:t>Figure 1</w:t>
        </w:r>
        <w:r w:rsidRPr="00E143D5">
          <w:rPr>
            <w:rStyle w:val="Hyperlink"/>
            <w:noProof/>
          </w:rPr>
          <w:noBreakHyphen/>
          <w:t>6: Stockpiles / Exposed Surfaces</w:t>
        </w:r>
        <w:r>
          <w:rPr>
            <w:noProof/>
            <w:webHidden/>
          </w:rPr>
          <w:tab/>
        </w:r>
        <w:r>
          <w:rPr>
            <w:noProof/>
            <w:webHidden/>
          </w:rPr>
          <w:fldChar w:fldCharType="begin"/>
        </w:r>
        <w:r>
          <w:rPr>
            <w:noProof/>
            <w:webHidden/>
          </w:rPr>
          <w:instrText xml:space="preserve"> PAGEREF _Toc191558169 \h </w:instrText>
        </w:r>
        <w:r>
          <w:rPr>
            <w:noProof/>
            <w:webHidden/>
          </w:rPr>
        </w:r>
        <w:r>
          <w:rPr>
            <w:noProof/>
            <w:webHidden/>
          </w:rPr>
          <w:fldChar w:fldCharType="separate"/>
        </w:r>
        <w:r w:rsidR="00AD0F50">
          <w:rPr>
            <w:noProof/>
            <w:webHidden/>
          </w:rPr>
          <w:t>3</w:t>
        </w:r>
        <w:r>
          <w:rPr>
            <w:noProof/>
            <w:webHidden/>
          </w:rPr>
          <w:fldChar w:fldCharType="end"/>
        </w:r>
      </w:hyperlink>
    </w:p>
    <w:p w14:paraId="4E9D8C66" w14:textId="1FDC6171" w:rsidR="000A59E4" w:rsidRDefault="000A59E4">
      <w:pPr>
        <w:pStyle w:val="TableofFigures"/>
        <w:tabs>
          <w:tab w:val="right" w:leader="dot" w:pos="9016"/>
        </w:tabs>
        <w:rPr>
          <w:rFonts w:asciiTheme="minorHAnsi" w:eastAsiaTheme="minorEastAsia" w:hAnsiTheme="minorHAnsi" w:cstheme="minorBidi"/>
          <w:noProof/>
          <w:kern w:val="2"/>
          <w:sz w:val="24"/>
          <w:szCs w:val="24"/>
          <w:lang w:eastAsia="en-IE"/>
          <w14:ligatures w14:val="standardContextual"/>
        </w:rPr>
      </w:pPr>
      <w:hyperlink w:anchor="_Toc191558170" w:history="1">
        <w:r w:rsidRPr="00E143D5">
          <w:rPr>
            <w:rStyle w:val="Hyperlink"/>
            <w:noProof/>
          </w:rPr>
          <w:t>Figure 1</w:t>
        </w:r>
        <w:r w:rsidRPr="00E143D5">
          <w:rPr>
            <w:rStyle w:val="Hyperlink"/>
            <w:noProof/>
          </w:rPr>
          <w:noBreakHyphen/>
          <w:t>7: Offsite Transportation</w:t>
        </w:r>
        <w:r>
          <w:rPr>
            <w:noProof/>
            <w:webHidden/>
          </w:rPr>
          <w:tab/>
        </w:r>
        <w:r>
          <w:rPr>
            <w:noProof/>
            <w:webHidden/>
          </w:rPr>
          <w:fldChar w:fldCharType="begin"/>
        </w:r>
        <w:r>
          <w:rPr>
            <w:noProof/>
            <w:webHidden/>
          </w:rPr>
          <w:instrText xml:space="preserve"> PAGEREF _Toc191558170 \h </w:instrText>
        </w:r>
        <w:r>
          <w:rPr>
            <w:noProof/>
            <w:webHidden/>
          </w:rPr>
        </w:r>
        <w:r>
          <w:rPr>
            <w:noProof/>
            <w:webHidden/>
          </w:rPr>
          <w:fldChar w:fldCharType="separate"/>
        </w:r>
        <w:r w:rsidR="00AD0F50">
          <w:rPr>
            <w:noProof/>
            <w:webHidden/>
          </w:rPr>
          <w:t>4</w:t>
        </w:r>
        <w:r>
          <w:rPr>
            <w:noProof/>
            <w:webHidden/>
          </w:rPr>
          <w:fldChar w:fldCharType="end"/>
        </w:r>
      </w:hyperlink>
    </w:p>
    <w:p w14:paraId="2DE768DF" w14:textId="5974D718" w:rsidR="00E51235" w:rsidRDefault="00E51235" w:rsidP="00E51235">
      <w:pPr>
        <w:rPr>
          <w:lang w:val="en-GB"/>
        </w:rPr>
      </w:pPr>
      <w:r w:rsidRPr="00280F97">
        <w:rPr>
          <w:b/>
          <w:lang w:val="en-GB"/>
        </w:rPr>
        <w:fldChar w:fldCharType="end"/>
      </w:r>
    </w:p>
    <w:p w14:paraId="77B501F3" w14:textId="77777777" w:rsidR="00542BF0" w:rsidRDefault="00E51235" w:rsidP="00E51235">
      <w:pPr>
        <w:rPr>
          <w:noProof/>
        </w:rPr>
      </w:pPr>
      <w:r w:rsidRPr="007E12E6">
        <w:rPr>
          <w:b/>
          <w:sz w:val="28"/>
          <w:szCs w:val="28"/>
          <w:lang w:val="en-GB"/>
        </w:rPr>
        <w:t>TABLES</w:t>
      </w:r>
      <w:r w:rsidRPr="00280F97">
        <w:rPr>
          <w:b/>
          <w:sz w:val="28"/>
          <w:szCs w:val="28"/>
          <w:lang w:val="en-GB"/>
        </w:rPr>
        <w:fldChar w:fldCharType="begin"/>
      </w:r>
      <w:r w:rsidRPr="00280F97">
        <w:rPr>
          <w:b/>
          <w:sz w:val="28"/>
          <w:szCs w:val="28"/>
          <w:lang w:val="en-GB"/>
        </w:rPr>
        <w:instrText xml:space="preserve"> TOC \h \z \c "Table" </w:instrText>
      </w:r>
      <w:r w:rsidRPr="00280F97">
        <w:rPr>
          <w:b/>
          <w:sz w:val="28"/>
          <w:szCs w:val="28"/>
          <w:lang w:val="en-GB"/>
        </w:rPr>
        <w:fldChar w:fldCharType="separate"/>
      </w:r>
    </w:p>
    <w:p w14:paraId="7618B62B" w14:textId="71AD0EAD" w:rsidR="00542BF0" w:rsidRDefault="00542BF0">
      <w:pPr>
        <w:pStyle w:val="TableofFigures"/>
        <w:tabs>
          <w:tab w:val="right" w:leader="dot" w:pos="9016"/>
        </w:tabs>
        <w:rPr>
          <w:rFonts w:asciiTheme="minorHAnsi" w:eastAsiaTheme="minorEastAsia" w:hAnsiTheme="minorHAnsi" w:cstheme="minorBidi"/>
          <w:noProof/>
          <w:kern w:val="2"/>
          <w:sz w:val="24"/>
          <w:szCs w:val="24"/>
          <w:lang w:eastAsia="en-IE"/>
          <w14:ligatures w14:val="standardContextual"/>
        </w:rPr>
      </w:pPr>
      <w:hyperlink w:anchor="_Toc191558015" w:history="1">
        <w:r w:rsidRPr="00445954">
          <w:rPr>
            <w:rStyle w:val="Hyperlink"/>
            <w:noProof/>
          </w:rPr>
          <w:t>Table 1</w:t>
        </w:r>
        <w:r w:rsidRPr="00445954">
          <w:rPr>
            <w:rStyle w:val="Hyperlink"/>
            <w:noProof/>
          </w:rPr>
          <w:noBreakHyphen/>
          <w:t>1: Categorisation of Frequency of Potential Dust Winds</w:t>
        </w:r>
        <w:r>
          <w:rPr>
            <w:noProof/>
            <w:webHidden/>
          </w:rPr>
          <w:tab/>
        </w:r>
        <w:r>
          <w:rPr>
            <w:noProof/>
            <w:webHidden/>
          </w:rPr>
          <w:fldChar w:fldCharType="begin"/>
        </w:r>
        <w:r>
          <w:rPr>
            <w:noProof/>
            <w:webHidden/>
          </w:rPr>
          <w:instrText xml:space="preserve"> PAGEREF _Toc191558015 \h </w:instrText>
        </w:r>
        <w:r>
          <w:rPr>
            <w:noProof/>
            <w:webHidden/>
          </w:rPr>
        </w:r>
        <w:r>
          <w:rPr>
            <w:noProof/>
            <w:webHidden/>
          </w:rPr>
          <w:fldChar w:fldCharType="separate"/>
        </w:r>
        <w:r w:rsidR="00AD0F50">
          <w:rPr>
            <w:noProof/>
            <w:webHidden/>
          </w:rPr>
          <w:t>4</w:t>
        </w:r>
        <w:r>
          <w:rPr>
            <w:noProof/>
            <w:webHidden/>
          </w:rPr>
          <w:fldChar w:fldCharType="end"/>
        </w:r>
      </w:hyperlink>
    </w:p>
    <w:p w14:paraId="2D11893B" w14:textId="365492EF" w:rsidR="00542BF0" w:rsidRDefault="00542BF0">
      <w:pPr>
        <w:pStyle w:val="TableofFigures"/>
        <w:tabs>
          <w:tab w:val="right" w:leader="dot" w:pos="9016"/>
        </w:tabs>
        <w:rPr>
          <w:rFonts w:asciiTheme="minorHAnsi" w:eastAsiaTheme="minorEastAsia" w:hAnsiTheme="minorHAnsi" w:cstheme="minorBidi"/>
          <w:noProof/>
          <w:kern w:val="2"/>
          <w:sz w:val="24"/>
          <w:szCs w:val="24"/>
          <w:lang w:eastAsia="en-IE"/>
          <w14:ligatures w14:val="standardContextual"/>
        </w:rPr>
      </w:pPr>
      <w:hyperlink w:anchor="_Toc191558016" w:history="1">
        <w:r w:rsidRPr="00445954">
          <w:rPr>
            <w:rStyle w:val="Hyperlink"/>
            <w:noProof/>
          </w:rPr>
          <w:t>Table 1</w:t>
        </w:r>
        <w:r w:rsidRPr="00445954">
          <w:rPr>
            <w:rStyle w:val="Hyperlink"/>
            <w:noProof/>
          </w:rPr>
          <w:noBreakHyphen/>
          <w:t>2: Categorisation of Receptor Distance from Source</w:t>
        </w:r>
        <w:r>
          <w:rPr>
            <w:noProof/>
            <w:webHidden/>
          </w:rPr>
          <w:tab/>
        </w:r>
        <w:r>
          <w:rPr>
            <w:noProof/>
            <w:webHidden/>
          </w:rPr>
          <w:fldChar w:fldCharType="begin"/>
        </w:r>
        <w:r>
          <w:rPr>
            <w:noProof/>
            <w:webHidden/>
          </w:rPr>
          <w:instrText xml:space="preserve"> PAGEREF _Toc191558016 \h </w:instrText>
        </w:r>
        <w:r>
          <w:rPr>
            <w:noProof/>
            <w:webHidden/>
          </w:rPr>
        </w:r>
        <w:r>
          <w:rPr>
            <w:noProof/>
            <w:webHidden/>
          </w:rPr>
          <w:fldChar w:fldCharType="separate"/>
        </w:r>
        <w:r w:rsidR="00AD0F50">
          <w:rPr>
            <w:noProof/>
            <w:webHidden/>
          </w:rPr>
          <w:t>4</w:t>
        </w:r>
        <w:r>
          <w:rPr>
            <w:noProof/>
            <w:webHidden/>
          </w:rPr>
          <w:fldChar w:fldCharType="end"/>
        </w:r>
      </w:hyperlink>
    </w:p>
    <w:p w14:paraId="14CA6EC8" w14:textId="3BB68A21" w:rsidR="00542BF0" w:rsidRDefault="00542BF0">
      <w:pPr>
        <w:pStyle w:val="TableofFigures"/>
        <w:tabs>
          <w:tab w:val="right" w:leader="dot" w:pos="9016"/>
        </w:tabs>
        <w:rPr>
          <w:rFonts w:asciiTheme="minorHAnsi" w:eastAsiaTheme="minorEastAsia" w:hAnsiTheme="minorHAnsi" w:cstheme="minorBidi"/>
          <w:noProof/>
          <w:kern w:val="2"/>
          <w:sz w:val="24"/>
          <w:szCs w:val="24"/>
          <w:lang w:eastAsia="en-IE"/>
          <w14:ligatures w14:val="standardContextual"/>
        </w:rPr>
      </w:pPr>
      <w:hyperlink w:anchor="_Toc191558017" w:history="1">
        <w:r w:rsidRPr="00445954">
          <w:rPr>
            <w:rStyle w:val="Hyperlink"/>
            <w:noProof/>
          </w:rPr>
          <w:t>Table 1</w:t>
        </w:r>
        <w:r w:rsidRPr="00445954">
          <w:rPr>
            <w:rStyle w:val="Hyperlink"/>
            <w:noProof/>
          </w:rPr>
          <w:noBreakHyphen/>
          <w:t>3: Classification of the Pathway Effectiveness</w:t>
        </w:r>
        <w:r>
          <w:rPr>
            <w:noProof/>
            <w:webHidden/>
          </w:rPr>
          <w:tab/>
        </w:r>
        <w:r>
          <w:rPr>
            <w:noProof/>
            <w:webHidden/>
          </w:rPr>
          <w:fldChar w:fldCharType="begin"/>
        </w:r>
        <w:r>
          <w:rPr>
            <w:noProof/>
            <w:webHidden/>
          </w:rPr>
          <w:instrText xml:space="preserve"> PAGEREF _Toc191558017 \h </w:instrText>
        </w:r>
        <w:r>
          <w:rPr>
            <w:noProof/>
            <w:webHidden/>
          </w:rPr>
        </w:r>
        <w:r>
          <w:rPr>
            <w:noProof/>
            <w:webHidden/>
          </w:rPr>
          <w:fldChar w:fldCharType="separate"/>
        </w:r>
        <w:r w:rsidR="00AD0F50">
          <w:rPr>
            <w:noProof/>
            <w:webHidden/>
          </w:rPr>
          <w:t>5</w:t>
        </w:r>
        <w:r>
          <w:rPr>
            <w:noProof/>
            <w:webHidden/>
          </w:rPr>
          <w:fldChar w:fldCharType="end"/>
        </w:r>
      </w:hyperlink>
    </w:p>
    <w:p w14:paraId="3508BA09" w14:textId="2E956B3C" w:rsidR="00542BF0" w:rsidRDefault="00542BF0">
      <w:pPr>
        <w:pStyle w:val="TableofFigures"/>
        <w:tabs>
          <w:tab w:val="right" w:leader="dot" w:pos="9016"/>
        </w:tabs>
        <w:rPr>
          <w:rFonts w:asciiTheme="minorHAnsi" w:eastAsiaTheme="minorEastAsia" w:hAnsiTheme="minorHAnsi" w:cstheme="minorBidi"/>
          <w:noProof/>
          <w:kern w:val="2"/>
          <w:sz w:val="24"/>
          <w:szCs w:val="24"/>
          <w:lang w:eastAsia="en-IE"/>
          <w14:ligatures w14:val="standardContextual"/>
        </w:rPr>
      </w:pPr>
      <w:hyperlink w:anchor="_Toc191558018" w:history="1">
        <w:r w:rsidRPr="00445954">
          <w:rPr>
            <w:rStyle w:val="Hyperlink"/>
            <w:noProof/>
          </w:rPr>
          <w:t>Table 1</w:t>
        </w:r>
        <w:r w:rsidRPr="00445954">
          <w:rPr>
            <w:rStyle w:val="Hyperlink"/>
            <w:noProof/>
          </w:rPr>
          <w:noBreakHyphen/>
          <w:t>4: Estimation of Dust Impact Risks</w:t>
        </w:r>
        <w:r>
          <w:rPr>
            <w:noProof/>
            <w:webHidden/>
          </w:rPr>
          <w:tab/>
        </w:r>
        <w:r>
          <w:rPr>
            <w:noProof/>
            <w:webHidden/>
          </w:rPr>
          <w:fldChar w:fldCharType="begin"/>
        </w:r>
        <w:r>
          <w:rPr>
            <w:noProof/>
            <w:webHidden/>
          </w:rPr>
          <w:instrText xml:space="preserve"> PAGEREF _Toc191558018 \h </w:instrText>
        </w:r>
        <w:r>
          <w:rPr>
            <w:noProof/>
            <w:webHidden/>
          </w:rPr>
        </w:r>
        <w:r>
          <w:rPr>
            <w:noProof/>
            <w:webHidden/>
          </w:rPr>
          <w:fldChar w:fldCharType="separate"/>
        </w:r>
        <w:r w:rsidR="00AD0F50">
          <w:rPr>
            <w:noProof/>
            <w:webHidden/>
          </w:rPr>
          <w:t>5</w:t>
        </w:r>
        <w:r>
          <w:rPr>
            <w:noProof/>
            <w:webHidden/>
          </w:rPr>
          <w:fldChar w:fldCharType="end"/>
        </w:r>
      </w:hyperlink>
    </w:p>
    <w:p w14:paraId="2AD5BAC5" w14:textId="678DC58D" w:rsidR="00542BF0" w:rsidRDefault="00542BF0">
      <w:pPr>
        <w:pStyle w:val="TableofFigures"/>
        <w:tabs>
          <w:tab w:val="right" w:leader="dot" w:pos="9016"/>
        </w:tabs>
        <w:rPr>
          <w:rFonts w:asciiTheme="minorHAnsi" w:eastAsiaTheme="minorEastAsia" w:hAnsiTheme="minorHAnsi" w:cstheme="minorBidi"/>
          <w:noProof/>
          <w:kern w:val="2"/>
          <w:sz w:val="24"/>
          <w:szCs w:val="24"/>
          <w:lang w:eastAsia="en-IE"/>
          <w14:ligatures w14:val="standardContextual"/>
        </w:rPr>
      </w:pPr>
      <w:hyperlink w:anchor="_Toc191558019" w:history="1">
        <w:r w:rsidRPr="00445954">
          <w:rPr>
            <w:rStyle w:val="Hyperlink"/>
            <w:noProof/>
          </w:rPr>
          <w:t>Table 1</w:t>
        </w:r>
        <w:r w:rsidRPr="00445954">
          <w:rPr>
            <w:rStyle w:val="Hyperlink"/>
            <w:noProof/>
          </w:rPr>
          <w:noBreakHyphen/>
          <w:t>5: Descriptors for magnitude of Dust Effects</w:t>
        </w:r>
        <w:r>
          <w:rPr>
            <w:noProof/>
            <w:webHidden/>
          </w:rPr>
          <w:tab/>
        </w:r>
        <w:r>
          <w:rPr>
            <w:noProof/>
            <w:webHidden/>
          </w:rPr>
          <w:fldChar w:fldCharType="begin"/>
        </w:r>
        <w:r>
          <w:rPr>
            <w:noProof/>
            <w:webHidden/>
          </w:rPr>
          <w:instrText xml:space="preserve"> PAGEREF _Toc191558019 \h </w:instrText>
        </w:r>
        <w:r>
          <w:rPr>
            <w:noProof/>
            <w:webHidden/>
          </w:rPr>
        </w:r>
        <w:r>
          <w:rPr>
            <w:noProof/>
            <w:webHidden/>
          </w:rPr>
          <w:fldChar w:fldCharType="separate"/>
        </w:r>
        <w:r w:rsidR="00AD0F50">
          <w:rPr>
            <w:noProof/>
            <w:webHidden/>
          </w:rPr>
          <w:t>5</w:t>
        </w:r>
        <w:r>
          <w:rPr>
            <w:noProof/>
            <w:webHidden/>
          </w:rPr>
          <w:fldChar w:fldCharType="end"/>
        </w:r>
      </w:hyperlink>
    </w:p>
    <w:p w14:paraId="50AA1A1A" w14:textId="64527727" w:rsidR="00E51235" w:rsidRDefault="00E51235" w:rsidP="00E51235">
      <w:pPr>
        <w:rPr>
          <w:b/>
          <w:lang w:val="en-GB"/>
        </w:rPr>
      </w:pPr>
      <w:r w:rsidRPr="00280F97">
        <w:rPr>
          <w:b/>
          <w:lang w:val="en-GB"/>
        </w:rPr>
        <w:fldChar w:fldCharType="end"/>
      </w:r>
    </w:p>
    <w:p w14:paraId="5B539DB7" w14:textId="77777777" w:rsidR="00E51235" w:rsidRDefault="00E51235" w:rsidP="00E51235">
      <w:pPr>
        <w:rPr>
          <w:b/>
          <w:sz w:val="28"/>
          <w:szCs w:val="28"/>
          <w:lang w:val="en-GB"/>
        </w:rPr>
        <w:sectPr w:rsidR="00E51235" w:rsidSect="00135624">
          <w:headerReference w:type="default" r:id="rId17"/>
          <w:footerReference w:type="default" r:id="rId18"/>
          <w:pgSz w:w="11906" w:h="16838" w:code="9"/>
          <w:pgMar w:top="1440" w:right="1440" w:bottom="1440" w:left="1440" w:header="709" w:footer="709" w:gutter="0"/>
          <w:pgNumType w:fmt="lowerRoman" w:start="1"/>
          <w:cols w:space="708"/>
          <w:docGrid w:linePitch="360"/>
        </w:sectPr>
      </w:pPr>
    </w:p>
    <w:p w14:paraId="5FF3C7D0" w14:textId="74A2381D" w:rsidR="00F71C3E" w:rsidRDefault="00F71C3E" w:rsidP="00E51235">
      <w:pPr>
        <w:pStyle w:val="Heading1"/>
        <w:rPr>
          <w:lang w:val="en-GB"/>
        </w:rPr>
      </w:pPr>
      <w:bookmarkStart w:id="1" w:name="_Toc191558002"/>
      <w:r>
        <w:rPr>
          <w:lang w:val="en-GB"/>
        </w:rPr>
        <w:lastRenderedPageBreak/>
        <w:t>Disamentiy Dust Risk Assessment</w:t>
      </w:r>
      <w:bookmarkEnd w:id="1"/>
    </w:p>
    <w:p w14:paraId="2BCC89D7" w14:textId="75823383" w:rsidR="00F71C3E" w:rsidRPr="00F71C3E" w:rsidRDefault="00F71C3E" w:rsidP="00F71C3E">
      <w:pPr>
        <w:rPr>
          <w:lang w:val="en-GB"/>
        </w:rPr>
      </w:pPr>
      <w:r>
        <w:rPr>
          <w:lang w:val="en-GB"/>
        </w:rPr>
        <w:t>The IAQM Guidance aims to provide advice on robust and consistent good-practice approaches that can be used to assess the operational phase dust impacts from quarry activities.</w:t>
      </w:r>
      <w:sdt>
        <w:sdtPr>
          <w:rPr>
            <w:lang w:val="en-GB"/>
          </w:rPr>
          <w:id w:val="-1762525561"/>
          <w:citation/>
        </w:sdtPr>
        <w:sdtContent>
          <w:r>
            <w:rPr>
              <w:lang w:val="en-GB"/>
            </w:rPr>
            <w:fldChar w:fldCharType="begin"/>
          </w:r>
          <w:r>
            <w:instrText xml:space="preserve"> CITATION IAQ161 \l 6153 </w:instrText>
          </w:r>
          <w:r>
            <w:rPr>
              <w:lang w:val="en-GB"/>
            </w:rPr>
            <w:fldChar w:fldCharType="separate"/>
          </w:r>
          <w:r w:rsidR="00D37600">
            <w:rPr>
              <w:noProof/>
            </w:rPr>
            <w:t xml:space="preserve"> </w:t>
          </w:r>
          <w:r w:rsidR="00D37600" w:rsidRPr="00D37600">
            <w:rPr>
              <w:noProof/>
            </w:rPr>
            <w:t>[1]</w:t>
          </w:r>
          <w:r>
            <w:rPr>
              <w:lang w:val="en-GB"/>
            </w:rPr>
            <w:fldChar w:fldCharType="end"/>
          </w:r>
        </w:sdtContent>
      </w:sdt>
    </w:p>
    <w:p w14:paraId="11DDEDB1" w14:textId="71017509" w:rsidR="00AD606A" w:rsidRDefault="00E51235" w:rsidP="00F71C3E">
      <w:pPr>
        <w:pStyle w:val="Heading2"/>
        <w:rPr>
          <w:lang w:val="en-GB"/>
        </w:rPr>
      </w:pPr>
      <w:bookmarkStart w:id="2" w:name="_Toc191558003"/>
      <w:r>
        <w:rPr>
          <w:lang w:val="en-GB"/>
        </w:rPr>
        <w:t>Identification of Sensitive Receptors</w:t>
      </w:r>
      <w:bookmarkEnd w:id="2"/>
    </w:p>
    <w:p w14:paraId="24F8FA7D" w14:textId="7461A4B2" w:rsidR="00143626" w:rsidRDefault="00467A1F" w:rsidP="00E51235">
      <w:pPr>
        <w:rPr>
          <w:lang w:val="en-GB"/>
        </w:rPr>
      </w:pPr>
      <w:r>
        <w:rPr>
          <w:lang w:val="en-GB"/>
        </w:rPr>
        <w:t>For the sensitivity of people and their property to dust soiling, the IAQM recommends th</w:t>
      </w:r>
      <w:r w:rsidR="00F76499">
        <w:rPr>
          <w:lang w:val="en-GB"/>
        </w:rPr>
        <w:t>e use of professional judgement to identify where on the spectrum between high and low sensitivity a receptor lies. The following classification was used to define a receptor with High, Medium or Low sensitivity</w:t>
      </w:r>
      <w:r w:rsidR="00BA5FD3">
        <w:rPr>
          <w:lang w:val="en-GB"/>
        </w:rPr>
        <w:t xml:space="preserve"> to dust soiling:</w:t>
      </w:r>
    </w:p>
    <w:p w14:paraId="43AF68D8" w14:textId="2F94CD15" w:rsidR="00F76499" w:rsidRDefault="00F76499" w:rsidP="00E51235">
      <w:pPr>
        <w:rPr>
          <w:b/>
          <w:bCs/>
          <w:lang w:val="en-GB"/>
        </w:rPr>
      </w:pPr>
      <w:r>
        <w:rPr>
          <w:b/>
          <w:bCs/>
          <w:lang w:val="en-GB"/>
        </w:rPr>
        <w:t xml:space="preserve">High Sensitive Receptor </w:t>
      </w:r>
    </w:p>
    <w:p w14:paraId="7772823B" w14:textId="289E685F" w:rsidR="00F76499" w:rsidRPr="002B4AD8" w:rsidRDefault="00F76499" w:rsidP="002B4AD8">
      <w:pPr>
        <w:pStyle w:val="MORBulletPoint"/>
      </w:pPr>
      <w:r w:rsidRPr="002B4AD8">
        <w:t xml:space="preserve">Users can </w:t>
      </w:r>
      <w:r w:rsidR="00F71C3E" w:rsidRPr="002B4AD8">
        <w:t>reasonably</w:t>
      </w:r>
      <w:r w:rsidRPr="002B4AD8">
        <w:t xml:space="preserve"> expect enjoyment of a high level of amenity; </w:t>
      </w:r>
      <w:r w:rsidR="004C6739" w:rsidRPr="002B4AD8">
        <w:t>and,</w:t>
      </w:r>
    </w:p>
    <w:p w14:paraId="3AA0C256" w14:textId="04EDA6F9" w:rsidR="006E6893" w:rsidRDefault="006E6893" w:rsidP="002B4AD8">
      <w:pPr>
        <w:pStyle w:val="MORBulletPoint"/>
      </w:pPr>
      <w:r>
        <w:t>T</w:t>
      </w:r>
      <w:r w:rsidR="0046364E" w:rsidRPr="002B4AD8">
        <w:t>he appearance, aesthetics or value of their property would be diminished by soiling; and</w:t>
      </w:r>
      <w:r>
        <w:t>,</w:t>
      </w:r>
    </w:p>
    <w:p w14:paraId="41F77A5D" w14:textId="171AF6AB" w:rsidR="00F76499" w:rsidRPr="002B4AD8" w:rsidRDefault="006E6893" w:rsidP="002B4AD8">
      <w:pPr>
        <w:pStyle w:val="MORBulletPoint"/>
      </w:pPr>
      <w:r>
        <w:t>T</w:t>
      </w:r>
      <w:r w:rsidR="0046364E" w:rsidRPr="002B4AD8">
        <w:t>he people or property would reasonably be expected to be present continuously, or at least regularly for extended periods, as part of the normal pattern of use of the land.</w:t>
      </w:r>
    </w:p>
    <w:p w14:paraId="6305EEA3" w14:textId="1463C6E8" w:rsidR="0046364E" w:rsidRDefault="0046364E" w:rsidP="00E51235">
      <w:pPr>
        <w:rPr>
          <w:lang w:val="en-GB"/>
        </w:rPr>
      </w:pPr>
      <w:r>
        <w:rPr>
          <w:lang w:val="en-GB"/>
        </w:rPr>
        <w:t xml:space="preserve">Indicative examples of a </w:t>
      </w:r>
      <w:r w:rsidR="005B35AC">
        <w:rPr>
          <w:lang w:val="en-GB"/>
        </w:rPr>
        <w:t>high-sensitivity</w:t>
      </w:r>
      <w:r>
        <w:rPr>
          <w:lang w:val="en-GB"/>
        </w:rPr>
        <w:t xml:space="preserve"> receptor included dwellings, </w:t>
      </w:r>
      <w:r w:rsidR="00466C77">
        <w:rPr>
          <w:lang w:val="en-GB"/>
        </w:rPr>
        <w:t>medium- and long-term</w:t>
      </w:r>
      <w:r>
        <w:rPr>
          <w:lang w:val="en-GB"/>
        </w:rPr>
        <w:t xml:space="preserve"> carparks and car showrooms. </w:t>
      </w:r>
    </w:p>
    <w:p w14:paraId="236F3A90" w14:textId="70EE13AD" w:rsidR="0046364E" w:rsidRPr="0046364E" w:rsidRDefault="0046364E" w:rsidP="00E51235">
      <w:pPr>
        <w:rPr>
          <w:b/>
          <w:bCs/>
          <w:lang w:val="en-GB"/>
        </w:rPr>
      </w:pPr>
      <w:r w:rsidRPr="0046364E">
        <w:rPr>
          <w:b/>
          <w:bCs/>
          <w:lang w:val="en-GB"/>
        </w:rPr>
        <w:t>Medium Sensitive Receptor:</w:t>
      </w:r>
    </w:p>
    <w:p w14:paraId="6816E9AE" w14:textId="52D26A7A" w:rsidR="00540310" w:rsidRPr="00016FFF" w:rsidRDefault="00D93CEC" w:rsidP="002B4AD8">
      <w:pPr>
        <w:pStyle w:val="MORBulletPoint"/>
      </w:pPr>
      <w:r>
        <w:t>U</w:t>
      </w:r>
      <w:r w:rsidR="00540310" w:rsidRPr="00016FFF">
        <w:t>sers would expect to enjoy a reasonable level of amenity, but would not reasonably expect to enjoy the same level of amenity as in their home;</w:t>
      </w:r>
      <w:r w:rsidR="00016FFF" w:rsidRPr="00016FFF">
        <w:t xml:space="preserve"> </w:t>
      </w:r>
    </w:p>
    <w:p w14:paraId="3B0F46A3" w14:textId="28F99B6B" w:rsidR="00540310" w:rsidRPr="00016FFF" w:rsidRDefault="00540310" w:rsidP="002B4AD8">
      <w:pPr>
        <w:pStyle w:val="MORBulletPoint"/>
      </w:pPr>
      <w:r w:rsidRPr="00016FFF">
        <w:t xml:space="preserve">The appearance, aesthetics or value of their property could be diminished by soiling; </w:t>
      </w:r>
      <w:r w:rsidR="004C6739">
        <w:t>and</w:t>
      </w:r>
      <w:r w:rsidR="00016FFF" w:rsidRPr="00016FFF">
        <w:t xml:space="preserve">, </w:t>
      </w:r>
    </w:p>
    <w:p w14:paraId="5D2F0A05" w14:textId="6D4BAD00" w:rsidR="00540310" w:rsidRPr="00016FFF" w:rsidRDefault="00D93CEC" w:rsidP="002B4AD8">
      <w:pPr>
        <w:pStyle w:val="MORBulletPoint"/>
      </w:pPr>
      <w:r>
        <w:t>T</w:t>
      </w:r>
      <w:r w:rsidR="00540310" w:rsidRPr="00016FFF">
        <w:t xml:space="preserve">he people or property wouldn’t reasonably be expected to be present here continuously or regularly for extended periods as part of the normal pattern of use of the land. </w:t>
      </w:r>
    </w:p>
    <w:p w14:paraId="5A52141C" w14:textId="65CB899B" w:rsidR="0046364E" w:rsidRDefault="00540310" w:rsidP="00540310">
      <w:r>
        <w:t>Indicative examples include parks, and places of work.</w:t>
      </w:r>
    </w:p>
    <w:p w14:paraId="5BE583FE" w14:textId="00106AF4" w:rsidR="00016FFF" w:rsidRPr="00016FFF" w:rsidRDefault="00016FFF" w:rsidP="00540310">
      <w:pPr>
        <w:rPr>
          <w:b/>
          <w:bCs/>
        </w:rPr>
      </w:pPr>
      <w:r w:rsidRPr="00016FFF">
        <w:rPr>
          <w:b/>
          <w:bCs/>
        </w:rPr>
        <w:t>Low Sensitivity Receptor</w:t>
      </w:r>
    </w:p>
    <w:p w14:paraId="1CA330DC" w14:textId="0075BF8A" w:rsidR="00B93AFB" w:rsidRDefault="00D93CEC" w:rsidP="002B4AD8">
      <w:pPr>
        <w:pStyle w:val="MORBulletPoint"/>
      </w:pPr>
      <w:r>
        <w:t>T</w:t>
      </w:r>
      <w:r w:rsidR="00B93AFB">
        <w:t xml:space="preserve">he enjoyment of amenity would not reasonably be expected; </w:t>
      </w:r>
    </w:p>
    <w:p w14:paraId="09A89E17" w14:textId="36B577DD" w:rsidR="00B93AFB" w:rsidRDefault="00D93CEC" w:rsidP="002B4AD8">
      <w:pPr>
        <w:pStyle w:val="MORBulletPoint"/>
      </w:pPr>
      <w:r>
        <w:t>T</w:t>
      </w:r>
      <w:r w:rsidR="00B93AFB">
        <w:t xml:space="preserve">here is </w:t>
      </w:r>
      <w:r w:rsidR="00056220">
        <w:t xml:space="preserve">a </w:t>
      </w:r>
      <w:r w:rsidR="00B93AFB">
        <w:t xml:space="preserve">property that would not reasonably be expected to be diminished in appearance, aesthetics or value by soiling; </w:t>
      </w:r>
      <w:r w:rsidR="004C6739">
        <w:t>and,</w:t>
      </w:r>
    </w:p>
    <w:p w14:paraId="4B69A6D7" w14:textId="140D1A09" w:rsidR="00B93AFB" w:rsidRDefault="00D93CEC" w:rsidP="002B4AD8">
      <w:pPr>
        <w:pStyle w:val="MORBulletPoint"/>
      </w:pPr>
      <w:r>
        <w:t>T</w:t>
      </w:r>
      <w:r w:rsidR="00B93AFB">
        <w:t>here is transient exposure, where the people or property would reasonably be expected to be present only for limited periods of time as part of the normal pattern of use of the land.</w:t>
      </w:r>
    </w:p>
    <w:p w14:paraId="0AE9D8F5" w14:textId="04689E9C" w:rsidR="00016FFF" w:rsidRDefault="00B93AFB" w:rsidP="00540310">
      <w:r>
        <w:t xml:space="preserve">Indicative examples include playing fields, farmland (unless commercially sensitive horticultural), footpaths, </w:t>
      </w:r>
      <w:r w:rsidR="00056220">
        <w:t>short-term</w:t>
      </w:r>
      <w:r>
        <w:t xml:space="preserve"> car parks and roads.</w:t>
      </w:r>
    </w:p>
    <w:p w14:paraId="03855A43" w14:textId="7AA44745" w:rsidR="00B93AFB" w:rsidRDefault="005E7AD1" w:rsidP="00F71C3E">
      <w:pPr>
        <w:pStyle w:val="Heading2"/>
      </w:pPr>
      <w:bookmarkStart w:id="3" w:name="_Toc191558004"/>
      <w:r>
        <w:t>Determining the Residual Source of Emissions</w:t>
      </w:r>
      <w:bookmarkEnd w:id="3"/>
    </w:p>
    <w:p w14:paraId="72DD45AD" w14:textId="0E387DFE" w:rsidR="005E7AD1" w:rsidRDefault="005E7AD1" w:rsidP="005E7AD1">
      <w:r>
        <w:t xml:space="preserve">The following examples show the residual source emissions for a number of activities, illustrating the factors that may be considered </w:t>
      </w:r>
      <w:r w:rsidR="00492574">
        <w:t>when determining the potential impact.</w:t>
      </w:r>
    </w:p>
    <w:p w14:paraId="282F67EA" w14:textId="5E531D81" w:rsidR="00492574" w:rsidRDefault="00A00481" w:rsidP="00A00481">
      <w:pPr>
        <w:pStyle w:val="Caption"/>
        <w:keepNext/>
      </w:pPr>
      <w:bookmarkStart w:id="4" w:name="_Toc191558164"/>
      <w:r>
        <w:lastRenderedPageBreak/>
        <w:t xml:space="preserve">Figure </w:t>
      </w:r>
      <w:r w:rsidR="00537A1D">
        <w:fldChar w:fldCharType="begin"/>
      </w:r>
      <w:r w:rsidR="00537A1D">
        <w:instrText xml:space="preserve"> STYLEREF 1 \s </w:instrText>
      </w:r>
      <w:r w:rsidR="00537A1D">
        <w:fldChar w:fldCharType="separate"/>
      </w:r>
      <w:r w:rsidR="00AD0F50">
        <w:rPr>
          <w:noProof/>
        </w:rPr>
        <w:t>1</w:t>
      </w:r>
      <w:r w:rsidR="00537A1D">
        <w:fldChar w:fldCharType="end"/>
      </w:r>
      <w:r w:rsidR="00537A1D">
        <w:noBreakHyphen/>
      </w:r>
      <w:r w:rsidR="00537A1D">
        <w:fldChar w:fldCharType="begin"/>
      </w:r>
      <w:r w:rsidR="00537A1D">
        <w:instrText xml:space="preserve"> SEQ Figure \* ARABIC \s 1 </w:instrText>
      </w:r>
      <w:r w:rsidR="00537A1D">
        <w:fldChar w:fldCharType="separate"/>
      </w:r>
      <w:r w:rsidR="00AD0F50">
        <w:rPr>
          <w:noProof/>
        </w:rPr>
        <w:t>1</w:t>
      </w:r>
      <w:r w:rsidR="00537A1D">
        <w:fldChar w:fldCharType="end"/>
      </w:r>
      <w:r>
        <w:t>: Site Preparation</w:t>
      </w:r>
      <w:r w:rsidR="006E6893">
        <w:t xml:space="preserve"> </w:t>
      </w:r>
      <w:r>
        <w:t>/ Restoration</w:t>
      </w:r>
      <w:bookmarkEnd w:id="4"/>
    </w:p>
    <w:p w14:paraId="44F4C591" w14:textId="2EEEED4A" w:rsidR="00A00481" w:rsidRDefault="00A00481" w:rsidP="00A00481">
      <w:r w:rsidRPr="00A00481">
        <w:rPr>
          <w:noProof/>
        </w:rPr>
        <w:drawing>
          <wp:inline distT="0" distB="0" distL="0" distR="0" wp14:anchorId="1F120A19" wp14:editId="3D010C16">
            <wp:extent cx="5731510" cy="1487170"/>
            <wp:effectExtent l="0" t="0" r="2540"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19"/>
                    <a:stretch>
                      <a:fillRect/>
                    </a:stretch>
                  </pic:blipFill>
                  <pic:spPr>
                    <a:xfrm>
                      <a:off x="0" y="0"/>
                      <a:ext cx="5731510" cy="1487170"/>
                    </a:xfrm>
                    <a:prstGeom prst="rect">
                      <a:avLst/>
                    </a:prstGeom>
                  </pic:spPr>
                </pic:pic>
              </a:graphicData>
            </a:graphic>
          </wp:inline>
        </w:drawing>
      </w:r>
    </w:p>
    <w:p w14:paraId="7220F50E" w14:textId="5D2A7C21" w:rsidR="00F17DB5" w:rsidRDefault="00F17DB5" w:rsidP="00F17DB5">
      <w:r>
        <w:t>An example of a large potential dust magnitude from site preparation/restoration may include factors such as a working area &gt;10ha, bunds &gt;8 m in height, &gt;100,000 m</w:t>
      </w:r>
      <w:r w:rsidRPr="00F17DB5">
        <w:rPr>
          <w:vertAlign w:val="superscript"/>
        </w:rPr>
        <w:t>3</w:t>
      </w:r>
      <w:r>
        <w:t xml:space="preserve"> material movement, &gt;10 heavy plant simultaneously active, bunds un-seeded, fine grained and friable material. Conversely, a small potential dust magnitude may include a site with a working area &lt;2.5ha, bunds &lt;4m in height, &lt;20,000 m</w:t>
      </w:r>
      <w:r w:rsidRPr="00F17DB5">
        <w:rPr>
          <w:vertAlign w:val="superscript"/>
        </w:rPr>
        <w:t>3</w:t>
      </w:r>
      <w:r>
        <w:t xml:space="preserve"> material movement, &lt;5 heavy plant simultaneously active, all bunds seeded, material with a high moisture content.</w:t>
      </w:r>
    </w:p>
    <w:p w14:paraId="1EEB97D3" w14:textId="1DFC7496" w:rsidR="00F17DB5" w:rsidRDefault="00F17DB5" w:rsidP="00F17DB5">
      <w:pPr>
        <w:pStyle w:val="Caption"/>
      </w:pPr>
      <w:bookmarkStart w:id="5" w:name="_Toc191558165"/>
      <w:r>
        <w:t xml:space="preserve">Figure </w:t>
      </w:r>
      <w:r w:rsidR="00537A1D">
        <w:fldChar w:fldCharType="begin"/>
      </w:r>
      <w:r w:rsidR="00537A1D">
        <w:instrText xml:space="preserve"> STYLEREF 1 \s </w:instrText>
      </w:r>
      <w:r w:rsidR="00537A1D">
        <w:fldChar w:fldCharType="separate"/>
      </w:r>
      <w:r w:rsidR="00AD0F50">
        <w:rPr>
          <w:noProof/>
        </w:rPr>
        <w:t>1</w:t>
      </w:r>
      <w:r w:rsidR="00537A1D">
        <w:fldChar w:fldCharType="end"/>
      </w:r>
      <w:r w:rsidR="00537A1D">
        <w:noBreakHyphen/>
      </w:r>
      <w:r w:rsidR="00537A1D">
        <w:fldChar w:fldCharType="begin"/>
      </w:r>
      <w:r w:rsidR="00537A1D">
        <w:instrText xml:space="preserve"> SEQ Figure \* ARABIC \s 1 </w:instrText>
      </w:r>
      <w:r w:rsidR="00537A1D">
        <w:fldChar w:fldCharType="separate"/>
      </w:r>
      <w:r w:rsidR="00AD0F50">
        <w:rPr>
          <w:noProof/>
        </w:rPr>
        <w:t>2</w:t>
      </w:r>
      <w:r w:rsidR="00537A1D">
        <w:fldChar w:fldCharType="end"/>
      </w:r>
      <w:r>
        <w:t>:</w:t>
      </w:r>
      <w:r w:rsidR="002B4AD8">
        <w:t xml:space="preserve"> </w:t>
      </w:r>
      <w:r>
        <w:t>Mineral Extraction</w:t>
      </w:r>
      <w:bookmarkEnd w:id="5"/>
    </w:p>
    <w:p w14:paraId="6991A83B" w14:textId="4E96A347" w:rsidR="00F17DB5" w:rsidRDefault="00833851" w:rsidP="00F17DB5">
      <w:r w:rsidRPr="00833851">
        <w:rPr>
          <w:noProof/>
        </w:rPr>
        <w:drawing>
          <wp:inline distT="0" distB="0" distL="0" distR="0" wp14:anchorId="0402BE87" wp14:editId="2D03B0BC">
            <wp:extent cx="5731510" cy="1087755"/>
            <wp:effectExtent l="0" t="0" r="254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20"/>
                    <a:stretch>
                      <a:fillRect/>
                    </a:stretch>
                  </pic:blipFill>
                  <pic:spPr>
                    <a:xfrm>
                      <a:off x="0" y="0"/>
                      <a:ext cx="5731510" cy="1087755"/>
                    </a:xfrm>
                    <a:prstGeom prst="rect">
                      <a:avLst/>
                    </a:prstGeom>
                  </pic:spPr>
                </pic:pic>
              </a:graphicData>
            </a:graphic>
          </wp:inline>
        </w:drawing>
      </w:r>
    </w:p>
    <w:p w14:paraId="6D0C386A" w14:textId="0745E685" w:rsidR="00833851" w:rsidRDefault="00833851" w:rsidP="00833851">
      <w:r>
        <w:t>An example of a large potential dust magnitude from mineral extraction may include a working area &gt;100 ha, drilling and blasting frequently used, dusty mineral of small particle size and/or low moisture content, 1,000,000 tpa extraction rate. A small potential magnitude may include working area &lt;20 ha, hydraulic excavator, coarse material and/or high moisture content, &lt;200,000 tpa extraction rate.</w:t>
      </w:r>
    </w:p>
    <w:p w14:paraId="375C3EC6" w14:textId="7B5E25E3" w:rsidR="00833851" w:rsidRDefault="00833851" w:rsidP="00833851">
      <w:pPr>
        <w:pStyle w:val="Caption"/>
      </w:pPr>
      <w:bookmarkStart w:id="6" w:name="_Toc191558166"/>
      <w:r>
        <w:t xml:space="preserve">Figure </w:t>
      </w:r>
      <w:r w:rsidR="00537A1D">
        <w:fldChar w:fldCharType="begin"/>
      </w:r>
      <w:r w:rsidR="00537A1D">
        <w:instrText xml:space="preserve"> STYLEREF 1 \s </w:instrText>
      </w:r>
      <w:r w:rsidR="00537A1D">
        <w:fldChar w:fldCharType="separate"/>
      </w:r>
      <w:r w:rsidR="00AD0F50">
        <w:rPr>
          <w:noProof/>
        </w:rPr>
        <w:t>1</w:t>
      </w:r>
      <w:r w:rsidR="00537A1D">
        <w:fldChar w:fldCharType="end"/>
      </w:r>
      <w:r w:rsidR="00537A1D">
        <w:noBreakHyphen/>
      </w:r>
      <w:r w:rsidR="00537A1D">
        <w:fldChar w:fldCharType="begin"/>
      </w:r>
      <w:r w:rsidR="00537A1D">
        <w:instrText xml:space="preserve"> SEQ Figure \* ARABIC \s 1 </w:instrText>
      </w:r>
      <w:r w:rsidR="00537A1D">
        <w:fldChar w:fldCharType="separate"/>
      </w:r>
      <w:r w:rsidR="00AD0F50">
        <w:rPr>
          <w:noProof/>
        </w:rPr>
        <w:t>3</w:t>
      </w:r>
      <w:r w:rsidR="00537A1D">
        <w:fldChar w:fldCharType="end"/>
      </w:r>
      <w:r>
        <w:t>: Materials Handling</w:t>
      </w:r>
      <w:bookmarkEnd w:id="6"/>
    </w:p>
    <w:p w14:paraId="198F1E3D" w14:textId="07F26DA5" w:rsidR="00833851" w:rsidRDefault="007949CF" w:rsidP="00833851">
      <w:r w:rsidRPr="007949CF">
        <w:rPr>
          <w:noProof/>
        </w:rPr>
        <w:drawing>
          <wp:inline distT="0" distB="0" distL="0" distR="0" wp14:anchorId="7A6505AA" wp14:editId="7FAF1726">
            <wp:extent cx="5731510" cy="1107440"/>
            <wp:effectExtent l="0" t="0" r="2540" b="0"/>
            <wp:docPr id="4" name="Picture 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medium confidence"/>
                    <pic:cNvPicPr/>
                  </pic:nvPicPr>
                  <pic:blipFill>
                    <a:blip r:embed="rId21"/>
                    <a:stretch>
                      <a:fillRect/>
                    </a:stretch>
                  </pic:blipFill>
                  <pic:spPr>
                    <a:xfrm>
                      <a:off x="0" y="0"/>
                      <a:ext cx="5731510" cy="1107440"/>
                    </a:xfrm>
                    <a:prstGeom prst="rect">
                      <a:avLst/>
                    </a:prstGeom>
                  </pic:spPr>
                </pic:pic>
              </a:graphicData>
            </a:graphic>
          </wp:inline>
        </w:drawing>
      </w:r>
    </w:p>
    <w:p w14:paraId="61901BE3" w14:textId="6371D4FC" w:rsidR="007949CF" w:rsidRDefault="007949CF" w:rsidP="007949CF">
      <w:r>
        <w:t>An example of a large potential dust magnitude from materials handling may include factors such as &gt;10 loading plant within 50m of a site boundary, transferring material of a high dust potential and/or low moisture content on dry, poorly surfaced ground. Conversely, a small potential dust magnitude may include &lt;5 plant, more than 100 m of a site boundary, within the quarry void or clean hardstanding, transferring material of low dust potential and/or high moisture content.</w:t>
      </w:r>
    </w:p>
    <w:p w14:paraId="4C0609BD" w14:textId="3A43A8E2" w:rsidR="007949CF" w:rsidRDefault="007949CF" w:rsidP="00A00A4E">
      <w:pPr>
        <w:pStyle w:val="Caption"/>
        <w:keepNext/>
      </w:pPr>
      <w:bookmarkStart w:id="7" w:name="_Toc191558167"/>
      <w:r>
        <w:lastRenderedPageBreak/>
        <w:t xml:space="preserve">Figure </w:t>
      </w:r>
      <w:r w:rsidR="00537A1D">
        <w:fldChar w:fldCharType="begin"/>
      </w:r>
      <w:r w:rsidR="00537A1D">
        <w:instrText xml:space="preserve"> STYLEREF 1 \s </w:instrText>
      </w:r>
      <w:r w:rsidR="00537A1D">
        <w:fldChar w:fldCharType="separate"/>
      </w:r>
      <w:r w:rsidR="00AD0F50">
        <w:rPr>
          <w:noProof/>
        </w:rPr>
        <w:t>1</w:t>
      </w:r>
      <w:r w:rsidR="00537A1D">
        <w:fldChar w:fldCharType="end"/>
      </w:r>
      <w:r w:rsidR="00537A1D">
        <w:noBreakHyphen/>
      </w:r>
      <w:r w:rsidR="00537A1D">
        <w:fldChar w:fldCharType="begin"/>
      </w:r>
      <w:r w:rsidR="00537A1D">
        <w:instrText xml:space="preserve"> SEQ Figure \* ARABIC \s 1 </w:instrText>
      </w:r>
      <w:r w:rsidR="00537A1D">
        <w:fldChar w:fldCharType="separate"/>
      </w:r>
      <w:r w:rsidR="00AD0F50">
        <w:rPr>
          <w:noProof/>
        </w:rPr>
        <w:t>4</w:t>
      </w:r>
      <w:r w:rsidR="00537A1D">
        <w:fldChar w:fldCharType="end"/>
      </w:r>
      <w:r>
        <w:t>: Onsite Transportation</w:t>
      </w:r>
      <w:bookmarkEnd w:id="7"/>
    </w:p>
    <w:p w14:paraId="32484EC3" w14:textId="7DB3F669" w:rsidR="007949CF" w:rsidRDefault="00A00A4E" w:rsidP="007949CF">
      <w:r w:rsidRPr="00A00A4E">
        <w:rPr>
          <w:noProof/>
        </w:rPr>
        <w:drawing>
          <wp:inline distT="0" distB="0" distL="0" distR="0" wp14:anchorId="7C0111F4" wp14:editId="29A92120">
            <wp:extent cx="5731510" cy="1462405"/>
            <wp:effectExtent l="0" t="0" r="2540" b="4445"/>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with medium confidence"/>
                    <pic:cNvPicPr/>
                  </pic:nvPicPr>
                  <pic:blipFill>
                    <a:blip r:embed="rId22"/>
                    <a:stretch>
                      <a:fillRect/>
                    </a:stretch>
                  </pic:blipFill>
                  <pic:spPr>
                    <a:xfrm>
                      <a:off x="0" y="0"/>
                      <a:ext cx="5731510" cy="1462405"/>
                    </a:xfrm>
                    <a:prstGeom prst="rect">
                      <a:avLst/>
                    </a:prstGeom>
                  </pic:spPr>
                </pic:pic>
              </a:graphicData>
            </a:graphic>
          </wp:inline>
        </w:drawing>
      </w:r>
    </w:p>
    <w:p w14:paraId="2D8AB594" w14:textId="5CED1EAE" w:rsidR="00A00A4E" w:rsidRDefault="00A00A4E" w:rsidP="00A00A4E">
      <w:r>
        <w:t>An example of a large potential dust magnitude from on-site transportation could include &gt;250 movements in any one day on unpaved surfaces of potentially dusty material. A small potential magnitude may include the employment of covered conveyors used for the majority of the on-site transportation of material, &lt;100 movements of vehicles per day, with surface materials of compacted aggregate, &lt;500 m in length and a maximum speed of 15 mph.</w:t>
      </w:r>
    </w:p>
    <w:p w14:paraId="2AE95AE6" w14:textId="54200C9E" w:rsidR="00A00A4E" w:rsidRDefault="00A00A4E" w:rsidP="00A00A4E">
      <w:pPr>
        <w:pStyle w:val="Caption"/>
      </w:pPr>
      <w:bookmarkStart w:id="8" w:name="_Toc191558168"/>
      <w:r>
        <w:t xml:space="preserve">Figure </w:t>
      </w:r>
      <w:r w:rsidR="00537A1D">
        <w:fldChar w:fldCharType="begin"/>
      </w:r>
      <w:r w:rsidR="00537A1D">
        <w:instrText xml:space="preserve"> STYLEREF 1 \s </w:instrText>
      </w:r>
      <w:r w:rsidR="00537A1D">
        <w:fldChar w:fldCharType="separate"/>
      </w:r>
      <w:r w:rsidR="00AD0F50">
        <w:rPr>
          <w:noProof/>
        </w:rPr>
        <w:t>1</w:t>
      </w:r>
      <w:r w:rsidR="00537A1D">
        <w:fldChar w:fldCharType="end"/>
      </w:r>
      <w:r w:rsidR="00537A1D">
        <w:noBreakHyphen/>
      </w:r>
      <w:r w:rsidR="00537A1D">
        <w:fldChar w:fldCharType="begin"/>
      </w:r>
      <w:r w:rsidR="00537A1D">
        <w:instrText xml:space="preserve"> SEQ Figure \* ARABIC \s 1 </w:instrText>
      </w:r>
      <w:r w:rsidR="00537A1D">
        <w:fldChar w:fldCharType="separate"/>
      </w:r>
      <w:r w:rsidR="00AD0F50">
        <w:rPr>
          <w:noProof/>
        </w:rPr>
        <w:t>5</w:t>
      </w:r>
      <w:r w:rsidR="00537A1D">
        <w:fldChar w:fldCharType="end"/>
      </w:r>
      <w:r>
        <w:t>:</w:t>
      </w:r>
      <w:r w:rsidR="006E6893">
        <w:t xml:space="preserve"> </w:t>
      </w:r>
      <w:r>
        <w:t>Mineral Processing</w:t>
      </w:r>
      <w:bookmarkEnd w:id="8"/>
    </w:p>
    <w:p w14:paraId="4AC000B8" w14:textId="01367382" w:rsidR="00A00A4E" w:rsidRDefault="00A074B3" w:rsidP="00A00A4E">
      <w:r w:rsidRPr="00A074B3">
        <w:rPr>
          <w:noProof/>
        </w:rPr>
        <w:drawing>
          <wp:inline distT="0" distB="0" distL="0" distR="0" wp14:anchorId="20F9E55F" wp14:editId="3C29383B">
            <wp:extent cx="5731510" cy="1063625"/>
            <wp:effectExtent l="0" t="0" r="2540" b="3175"/>
            <wp:docPr id="6" name="Picture 6"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with medium confidence"/>
                    <pic:cNvPicPr/>
                  </pic:nvPicPr>
                  <pic:blipFill>
                    <a:blip r:embed="rId23"/>
                    <a:stretch>
                      <a:fillRect/>
                    </a:stretch>
                  </pic:blipFill>
                  <pic:spPr>
                    <a:xfrm>
                      <a:off x="0" y="0"/>
                      <a:ext cx="5731510" cy="1063625"/>
                    </a:xfrm>
                    <a:prstGeom prst="rect">
                      <a:avLst/>
                    </a:prstGeom>
                  </pic:spPr>
                </pic:pic>
              </a:graphicData>
            </a:graphic>
          </wp:inline>
        </w:drawing>
      </w:r>
    </w:p>
    <w:p w14:paraId="199DDA84" w14:textId="4A1DA185" w:rsidR="00A074B3" w:rsidRDefault="00A074B3" w:rsidP="00A074B3">
      <w:r>
        <w:t xml:space="preserve">An example of a large potential dust magnitude from mineral processing may include factors such as a mobile crusher and screener with </w:t>
      </w:r>
      <w:r w:rsidR="006E6893">
        <w:t xml:space="preserve">a </w:t>
      </w:r>
      <w:r>
        <w:t>concrete batching plant on-site, processing &gt;1,000,000 tpa of material with a high dust potential and/or low moisture content e.g. hard rock. Conversely, a small potential dust magnitude may include a site with a fixed screening plant with effective design in dust control, processing &lt;200,000 tpa of material with a low dust potential and/or high moisture content e.g. wet sand and gravel.</w:t>
      </w:r>
    </w:p>
    <w:p w14:paraId="3970B2E4" w14:textId="127F8A7A" w:rsidR="00A074B3" w:rsidRDefault="00A074B3" w:rsidP="00A074B3">
      <w:pPr>
        <w:pStyle w:val="Caption"/>
      </w:pPr>
      <w:bookmarkStart w:id="9" w:name="_Toc191558169"/>
      <w:r>
        <w:t xml:space="preserve">Figure </w:t>
      </w:r>
      <w:r w:rsidR="00537A1D">
        <w:fldChar w:fldCharType="begin"/>
      </w:r>
      <w:r w:rsidR="00537A1D">
        <w:instrText xml:space="preserve"> STYLEREF 1 \s </w:instrText>
      </w:r>
      <w:r w:rsidR="00537A1D">
        <w:fldChar w:fldCharType="separate"/>
      </w:r>
      <w:r w:rsidR="00AD0F50">
        <w:rPr>
          <w:noProof/>
        </w:rPr>
        <w:t>1</w:t>
      </w:r>
      <w:r w:rsidR="00537A1D">
        <w:fldChar w:fldCharType="end"/>
      </w:r>
      <w:r w:rsidR="00537A1D">
        <w:noBreakHyphen/>
      </w:r>
      <w:r w:rsidR="00537A1D">
        <w:fldChar w:fldCharType="begin"/>
      </w:r>
      <w:r w:rsidR="00537A1D">
        <w:instrText xml:space="preserve"> SEQ Figure \* ARABIC \s 1 </w:instrText>
      </w:r>
      <w:r w:rsidR="00537A1D">
        <w:fldChar w:fldCharType="separate"/>
      </w:r>
      <w:r w:rsidR="00AD0F50">
        <w:rPr>
          <w:noProof/>
        </w:rPr>
        <w:t>6</w:t>
      </w:r>
      <w:r w:rsidR="00537A1D">
        <w:fldChar w:fldCharType="end"/>
      </w:r>
      <w:r>
        <w:t>:</w:t>
      </w:r>
      <w:r w:rsidR="00A06DA0">
        <w:t xml:space="preserve"> Stockpiles</w:t>
      </w:r>
      <w:r w:rsidR="006E6893">
        <w:t xml:space="preserve"> </w:t>
      </w:r>
      <w:r w:rsidR="00A06DA0">
        <w:t>/</w:t>
      </w:r>
      <w:r w:rsidR="006E6893">
        <w:t xml:space="preserve"> </w:t>
      </w:r>
      <w:r w:rsidR="00A06DA0">
        <w:t>Exposed Surfaces</w:t>
      </w:r>
      <w:bookmarkEnd w:id="9"/>
    </w:p>
    <w:p w14:paraId="176B3C49" w14:textId="28F3E9B5" w:rsidR="00A06DA0" w:rsidRDefault="00A06DA0" w:rsidP="00A06DA0">
      <w:r w:rsidRPr="00A06DA0">
        <w:rPr>
          <w:noProof/>
        </w:rPr>
        <w:drawing>
          <wp:inline distT="0" distB="0" distL="0" distR="0" wp14:anchorId="30599EE5" wp14:editId="21D42E37">
            <wp:extent cx="5731510" cy="1656715"/>
            <wp:effectExtent l="0" t="0" r="2540" b="635"/>
            <wp:docPr id="7" name="Picture 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with medium confidence"/>
                    <pic:cNvPicPr/>
                  </pic:nvPicPr>
                  <pic:blipFill>
                    <a:blip r:embed="rId24"/>
                    <a:stretch>
                      <a:fillRect/>
                    </a:stretch>
                  </pic:blipFill>
                  <pic:spPr>
                    <a:xfrm>
                      <a:off x="0" y="0"/>
                      <a:ext cx="5731510" cy="1656715"/>
                    </a:xfrm>
                    <a:prstGeom prst="rect">
                      <a:avLst/>
                    </a:prstGeom>
                  </pic:spPr>
                </pic:pic>
              </a:graphicData>
            </a:graphic>
          </wp:inline>
        </w:drawing>
      </w:r>
    </w:p>
    <w:p w14:paraId="184CBFCE" w14:textId="095CD326" w:rsidR="00A06DA0" w:rsidRDefault="00A06DA0" w:rsidP="00A06DA0">
      <w:r>
        <w:t>An example of a large potential dust magnitude from stockpiles and exposed surfaces could include a stockpile with a total</w:t>
      </w:r>
      <w:r w:rsidR="00537A1D">
        <w:t xml:space="preserve"> </w:t>
      </w:r>
      <w:r>
        <w:t>exposed area &gt;10 ha in an area exposed to high wind speeds located &lt;50 m of the site boundary. Daily transfer of material with a</w:t>
      </w:r>
      <w:r w:rsidR="00537A1D">
        <w:t xml:space="preserve"> </w:t>
      </w:r>
      <w:r>
        <w:t>high dust potential and/or low moisture content. Stockpile duration &gt;12 months and quarry production &gt;1,000,000 tpa. A small</w:t>
      </w:r>
      <w:r w:rsidR="00537A1D">
        <w:t xml:space="preserve"> </w:t>
      </w:r>
      <w:r>
        <w:t>potential magnitude may include stockpile duration of &lt;1 month with a total area &lt;2.5 ha in an area of low wind speeds, located</w:t>
      </w:r>
      <w:r w:rsidR="00537A1D">
        <w:t xml:space="preserve"> </w:t>
      </w:r>
      <w:r>
        <w:t>&gt;100 m from the site boundary. Weekly transfers of material with a low dust potential and/or high moisture content. Quarry</w:t>
      </w:r>
      <w:r w:rsidR="00537A1D">
        <w:t xml:space="preserve"> </w:t>
      </w:r>
      <w:r>
        <w:t>production &lt;200,000 tpa.</w:t>
      </w:r>
    </w:p>
    <w:p w14:paraId="791F86D4" w14:textId="79F7E848" w:rsidR="00537A1D" w:rsidRDefault="00537A1D" w:rsidP="00ED2522">
      <w:pPr>
        <w:pStyle w:val="Caption"/>
        <w:keepNext/>
      </w:pPr>
      <w:bookmarkStart w:id="10" w:name="_Toc191558170"/>
      <w:r>
        <w:lastRenderedPageBreak/>
        <w:t xml:space="preserve">Figure </w:t>
      </w:r>
      <w:r>
        <w:fldChar w:fldCharType="begin"/>
      </w:r>
      <w:r>
        <w:instrText xml:space="preserve"> STYLEREF 1 \s </w:instrText>
      </w:r>
      <w:r>
        <w:fldChar w:fldCharType="separate"/>
      </w:r>
      <w:r w:rsidR="00AD0F50">
        <w:rPr>
          <w:noProof/>
        </w:rPr>
        <w:t>1</w:t>
      </w:r>
      <w:r>
        <w:fldChar w:fldCharType="end"/>
      </w:r>
      <w:r>
        <w:noBreakHyphen/>
      </w:r>
      <w:r>
        <w:fldChar w:fldCharType="begin"/>
      </w:r>
      <w:r>
        <w:instrText xml:space="preserve"> SEQ Figure \* ARABIC \s 1 </w:instrText>
      </w:r>
      <w:r>
        <w:fldChar w:fldCharType="separate"/>
      </w:r>
      <w:r w:rsidR="00AD0F50">
        <w:rPr>
          <w:noProof/>
        </w:rPr>
        <w:t>7</w:t>
      </w:r>
      <w:r>
        <w:fldChar w:fldCharType="end"/>
      </w:r>
      <w:r>
        <w:t>:</w:t>
      </w:r>
      <w:r w:rsidR="006E6893">
        <w:t xml:space="preserve"> </w:t>
      </w:r>
      <w:r>
        <w:t>Offsite Transportation</w:t>
      </w:r>
      <w:bookmarkEnd w:id="10"/>
    </w:p>
    <w:p w14:paraId="25C6BB51" w14:textId="4BB2E006" w:rsidR="00537A1D" w:rsidRDefault="00ED2522" w:rsidP="00537A1D">
      <w:r w:rsidRPr="00ED2522">
        <w:rPr>
          <w:noProof/>
        </w:rPr>
        <w:drawing>
          <wp:inline distT="0" distB="0" distL="0" distR="0" wp14:anchorId="284910CF" wp14:editId="297EADF3">
            <wp:extent cx="5731510" cy="1107440"/>
            <wp:effectExtent l="0" t="0" r="2540" b="0"/>
            <wp:docPr id="8" name="Picture 8"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with medium confidence"/>
                    <pic:cNvPicPr/>
                  </pic:nvPicPr>
                  <pic:blipFill>
                    <a:blip r:embed="rId25"/>
                    <a:stretch>
                      <a:fillRect/>
                    </a:stretch>
                  </pic:blipFill>
                  <pic:spPr>
                    <a:xfrm>
                      <a:off x="0" y="0"/>
                      <a:ext cx="5731510" cy="1107440"/>
                    </a:xfrm>
                    <a:prstGeom prst="rect">
                      <a:avLst/>
                    </a:prstGeom>
                  </pic:spPr>
                </pic:pic>
              </a:graphicData>
            </a:graphic>
          </wp:inline>
        </w:drawing>
      </w:r>
    </w:p>
    <w:p w14:paraId="78664344" w14:textId="2C9BAE34" w:rsidR="00ED2522" w:rsidRDefault="00ED2522" w:rsidP="00ED2522">
      <w:r>
        <w:t xml:space="preserve">An example of a large potential dust magnitude from off-site transportation could include total HDV &gt;200 movements in any one day on </w:t>
      </w:r>
      <w:r w:rsidR="006E6893">
        <w:t xml:space="preserve">an </w:t>
      </w:r>
      <w:r>
        <w:t>unsurfaced site access road &lt;20 m in length with no HDV cleaning facilities. No road sweeper</w:t>
      </w:r>
      <w:r w:rsidR="000A59E4">
        <w:t xml:space="preserve"> is</w:t>
      </w:r>
      <w:r>
        <w:t xml:space="preserve"> available. A small potential magnitude may include &lt;25 HDV movements per day, </w:t>
      </w:r>
      <w:r w:rsidR="000A59E4">
        <w:t xml:space="preserve">a </w:t>
      </w:r>
      <w:r>
        <w:t xml:space="preserve">paved surfaced site access road &gt;50 m in length, with effective HDV cleaning facilities and procedures, </w:t>
      </w:r>
      <w:r w:rsidR="000A59E4">
        <w:t xml:space="preserve">and </w:t>
      </w:r>
      <w:r>
        <w:t>the employment of an effective road sweeper.</w:t>
      </w:r>
    </w:p>
    <w:p w14:paraId="59343E2A" w14:textId="2C87D188" w:rsidR="00EB2BED" w:rsidRDefault="00EB2BED" w:rsidP="00F71C3E">
      <w:pPr>
        <w:pStyle w:val="Heading2"/>
      </w:pPr>
      <w:bookmarkStart w:id="11" w:name="_Toc191558005"/>
      <w:r>
        <w:t>Estimation of the Pathway Effectiveness</w:t>
      </w:r>
      <w:bookmarkEnd w:id="11"/>
      <w:r>
        <w:t xml:space="preserve"> </w:t>
      </w:r>
    </w:p>
    <w:p w14:paraId="0FC3CB99" w14:textId="43A3FA1F" w:rsidR="00EB2BED" w:rsidRDefault="00EB2BED" w:rsidP="00EB2BED">
      <w:r>
        <w:t xml:space="preserve">The site-specific factors considered to determine the Effectiveness of the Pathway were </w:t>
      </w:r>
      <w:r w:rsidR="000A59E4">
        <w:t xml:space="preserve">the </w:t>
      </w:r>
      <w:r>
        <w:t xml:space="preserve">distance and direction of receptors relative to prevailing </w:t>
      </w:r>
      <w:r w:rsidR="0060467E">
        <w:t>wind</w:t>
      </w:r>
      <w:r>
        <w:t xml:space="preserve"> directions. </w:t>
      </w:r>
      <w:r w:rsidR="0060467E">
        <w:t xml:space="preserve">Receptors were identified within 400m of the dust emission source. Table </w:t>
      </w:r>
      <w:r w:rsidR="00F71C3E">
        <w:t>1</w:t>
      </w:r>
      <w:r w:rsidR="0060467E">
        <w:t xml:space="preserve">-1 shows the categorisation of the frequency of potential dust winds based on the meteorological data from a nearby weather station. </w:t>
      </w:r>
    </w:p>
    <w:p w14:paraId="300FD5B2" w14:textId="08D735AE" w:rsidR="0060467E" w:rsidRDefault="0060467E" w:rsidP="0060467E">
      <w:pPr>
        <w:pStyle w:val="Caption"/>
      </w:pPr>
      <w:bookmarkStart w:id="12" w:name="_Toc191558015"/>
      <w:r>
        <w:t xml:space="preserve">Table </w:t>
      </w:r>
      <w:r w:rsidR="00077C36">
        <w:fldChar w:fldCharType="begin"/>
      </w:r>
      <w:r w:rsidR="00077C36">
        <w:instrText xml:space="preserve"> STYLEREF 1 \s </w:instrText>
      </w:r>
      <w:r w:rsidR="00077C36">
        <w:fldChar w:fldCharType="separate"/>
      </w:r>
      <w:r w:rsidR="00AD0F50">
        <w:rPr>
          <w:noProof/>
        </w:rPr>
        <w:t>1</w:t>
      </w:r>
      <w:r w:rsidR="00077C36">
        <w:fldChar w:fldCharType="end"/>
      </w:r>
      <w:r w:rsidR="00077C36">
        <w:noBreakHyphen/>
      </w:r>
      <w:r w:rsidR="00077C36">
        <w:fldChar w:fldCharType="begin"/>
      </w:r>
      <w:r w:rsidR="00077C36">
        <w:instrText xml:space="preserve"> SEQ Table \* ARABIC \s 1 </w:instrText>
      </w:r>
      <w:r w:rsidR="00077C36">
        <w:fldChar w:fldCharType="separate"/>
      </w:r>
      <w:r w:rsidR="00AD0F50">
        <w:rPr>
          <w:noProof/>
        </w:rPr>
        <w:t>1</w:t>
      </w:r>
      <w:r w:rsidR="00077C36">
        <w:fldChar w:fldCharType="end"/>
      </w:r>
      <w:r>
        <w:t>: Categorisation of Frequency of Potential Dust Winds</w:t>
      </w:r>
      <w:bookmarkEnd w:id="12"/>
    </w:p>
    <w:tbl>
      <w:tblPr>
        <w:tblStyle w:val="MORTable"/>
        <w:tblW w:w="0" w:type="auto"/>
        <w:tblLook w:val="04A0" w:firstRow="1" w:lastRow="0" w:firstColumn="1" w:lastColumn="0" w:noHBand="0" w:noVBand="1"/>
      </w:tblPr>
      <w:tblGrid>
        <w:gridCol w:w="4508"/>
        <w:gridCol w:w="4508"/>
      </w:tblGrid>
      <w:tr w:rsidR="0060467E" w:rsidRPr="00626EA4" w14:paraId="4E1F9F23" w14:textId="77777777" w:rsidTr="00626EA4">
        <w:trPr>
          <w:cnfStyle w:val="100000000000" w:firstRow="1" w:lastRow="0" w:firstColumn="0" w:lastColumn="0" w:oddVBand="0" w:evenVBand="0" w:oddHBand="0" w:evenHBand="0" w:firstRowFirstColumn="0" w:firstRowLastColumn="0" w:lastRowFirstColumn="0" w:lastRowLastColumn="0"/>
        </w:trPr>
        <w:tc>
          <w:tcPr>
            <w:tcW w:w="4508" w:type="dxa"/>
            <w:vAlign w:val="center"/>
          </w:tcPr>
          <w:p w14:paraId="5DC939E9" w14:textId="1D453289" w:rsidR="0060467E" w:rsidRPr="00626EA4" w:rsidRDefault="0060467E" w:rsidP="00626EA4">
            <w:pPr>
              <w:jc w:val="center"/>
              <w:rPr>
                <w:b/>
                <w:bCs/>
                <w:sz w:val="18"/>
                <w:szCs w:val="18"/>
              </w:rPr>
            </w:pPr>
            <w:r w:rsidRPr="00626EA4">
              <w:rPr>
                <w:b/>
                <w:bCs/>
                <w:sz w:val="18"/>
                <w:szCs w:val="18"/>
              </w:rPr>
              <w:t>Frequency Category</w:t>
            </w:r>
          </w:p>
        </w:tc>
        <w:tc>
          <w:tcPr>
            <w:tcW w:w="4508" w:type="dxa"/>
            <w:vAlign w:val="center"/>
          </w:tcPr>
          <w:p w14:paraId="0BBF8A0C" w14:textId="706D0904" w:rsidR="0060467E" w:rsidRPr="00626EA4" w:rsidRDefault="0060467E" w:rsidP="00626EA4">
            <w:pPr>
              <w:jc w:val="center"/>
              <w:rPr>
                <w:b/>
                <w:bCs/>
                <w:sz w:val="18"/>
                <w:szCs w:val="18"/>
              </w:rPr>
            </w:pPr>
            <w:r w:rsidRPr="00626EA4">
              <w:rPr>
                <w:b/>
                <w:bCs/>
                <w:sz w:val="18"/>
                <w:szCs w:val="18"/>
              </w:rPr>
              <w:t>Criteria</w:t>
            </w:r>
          </w:p>
        </w:tc>
      </w:tr>
      <w:tr w:rsidR="0060467E" w:rsidRPr="00626EA4" w14:paraId="07E14D7C" w14:textId="77777777" w:rsidTr="00626EA4">
        <w:tc>
          <w:tcPr>
            <w:tcW w:w="4508" w:type="dxa"/>
            <w:vAlign w:val="center"/>
          </w:tcPr>
          <w:p w14:paraId="2E28E512" w14:textId="13591262" w:rsidR="0060467E" w:rsidRPr="00626EA4" w:rsidRDefault="0060467E" w:rsidP="00626EA4">
            <w:pPr>
              <w:jc w:val="center"/>
              <w:rPr>
                <w:sz w:val="18"/>
                <w:szCs w:val="18"/>
              </w:rPr>
            </w:pPr>
            <w:r w:rsidRPr="00626EA4">
              <w:rPr>
                <w:sz w:val="18"/>
                <w:szCs w:val="18"/>
              </w:rPr>
              <w:t>Infrequent</w:t>
            </w:r>
          </w:p>
        </w:tc>
        <w:tc>
          <w:tcPr>
            <w:tcW w:w="4508" w:type="dxa"/>
            <w:vAlign w:val="center"/>
          </w:tcPr>
          <w:p w14:paraId="71E8B7D5" w14:textId="6E64B04A" w:rsidR="0060467E" w:rsidRPr="00626EA4" w:rsidRDefault="00626EA4" w:rsidP="00626EA4">
            <w:pPr>
              <w:jc w:val="center"/>
              <w:rPr>
                <w:sz w:val="18"/>
                <w:szCs w:val="18"/>
              </w:rPr>
            </w:pPr>
            <w:r w:rsidRPr="00626EA4">
              <w:rPr>
                <w:sz w:val="18"/>
                <w:szCs w:val="18"/>
              </w:rPr>
              <w:t>Frequency of winds (&gt;5 m/s) from the direction of the dust source on dry days are less than 5%</w:t>
            </w:r>
          </w:p>
        </w:tc>
      </w:tr>
      <w:tr w:rsidR="0060467E" w:rsidRPr="00626EA4" w14:paraId="4DAAB095" w14:textId="77777777" w:rsidTr="00626EA4">
        <w:tc>
          <w:tcPr>
            <w:tcW w:w="4508" w:type="dxa"/>
            <w:vAlign w:val="center"/>
          </w:tcPr>
          <w:p w14:paraId="69663F1F" w14:textId="1DCEA4F1" w:rsidR="0060467E" w:rsidRPr="00626EA4" w:rsidRDefault="0060467E" w:rsidP="00626EA4">
            <w:pPr>
              <w:jc w:val="center"/>
              <w:rPr>
                <w:sz w:val="18"/>
                <w:szCs w:val="18"/>
              </w:rPr>
            </w:pPr>
            <w:r w:rsidRPr="00626EA4">
              <w:rPr>
                <w:sz w:val="18"/>
                <w:szCs w:val="18"/>
              </w:rPr>
              <w:t>Moderately Frequent</w:t>
            </w:r>
          </w:p>
        </w:tc>
        <w:tc>
          <w:tcPr>
            <w:tcW w:w="4508" w:type="dxa"/>
            <w:vAlign w:val="center"/>
          </w:tcPr>
          <w:p w14:paraId="1290877E" w14:textId="283DCE06" w:rsidR="0060467E" w:rsidRPr="00626EA4" w:rsidRDefault="00626EA4" w:rsidP="00626EA4">
            <w:pPr>
              <w:jc w:val="center"/>
              <w:rPr>
                <w:sz w:val="18"/>
                <w:szCs w:val="18"/>
              </w:rPr>
            </w:pPr>
            <w:r w:rsidRPr="00626EA4">
              <w:rPr>
                <w:sz w:val="18"/>
                <w:szCs w:val="18"/>
              </w:rPr>
              <w:t>The frequency of winds (&gt;5 m/s) from the direction of the dust source on dry days are between 5% and 12%</w:t>
            </w:r>
          </w:p>
        </w:tc>
      </w:tr>
      <w:tr w:rsidR="0060467E" w:rsidRPr="00626EA4" w14:paraId="0B70A90F" w14:textId="77777777" w:rsidTr="00626EA4">
        <w:tc>
          <w:tcPr>
            <w:tcW w:w="4508" w:type="dxa"/>
            <w:vAlign w:val="center"/>
          </w:tcPr>
          <w:p w14:paraId="28452CBB" w14:textId="6218B271" w:rsidR="0060467E" w:rsidRPr="00626EA4" w:rsidRDefault="0060467E" w:rsidP="00626EA4">
            <w:pPr>
              <w:jc w:val="center"/>
              <w:rPr>
                <w:sz w:val="18"/>
                <w:szCs w:val="18"/>
              </w:rPr>
            </w:pPr>
            <w:r w:rsidRPr="00626EA4">
              <w:rPr>
                <w:sz w:val="18"/>
                <w:szCs w:val="18"/>
              </w:rPr>
              <w:t>Frequent</w:t>
            </w:r>
          </w:p>
        </w:tc>
        <w:tc>
          <w:tcPr>
            <w:tcW w:w="4508" w:type="dxa"/>
            <w:vAlign w:val="center"/>
          </w:tcPr>
          <w:p w14:paraId="00D1CB4B" w14:textId="6BDDE151" w:rsidR="0060467E" w:rsidRPr="00626EA4" w:rsidRDefault="00626EA4" w:rsidP="00626EA4">
            <w:pPr>
              <w:jc w:val="center"/>
              <w:rPr>
                <w:sz w:val="18"/>
                <w:szCs w:val="18"/>
              </w:rPr>
            </w:pPr>
            <w:r w:rsidRPr="00626EA4">
              <w:rPr>
                <w:sz w:val="18"/>
                <w:szCs w:val="18"/>
              </w:rPr>
              <w:t>The frequency of winds (&gt;5 m/s) from the direction of the dust source on dry days are between 12% and 20%</w:t>
            </w:r>
          </w:p>
        </w:tc>
      </w:tr>
      <w:tr w:rsidR="0060467E" w:rsidRPr="00626EA4" w14:paraId="76558C5A" w14:textId="77777777" w:rsidTr="00626EA4">
        <w:tc>
          <w:tcPr>
            <w:tcW w:w="4508" w:type="dxa"/>
            <w:vAlign w:val="center"/>
          </w:tcPr>
          <w:p w14:paraId="7C124963" w14:textId="51DBA436" w:rsidR="0060467E" w:rsidRPr="00626EA4" w:rsidRDefault="0060467E" w:rsidP="00626EA4">
            <w:pPr>
              <w:jc w:val="center"/>
              <w:rPr>
                <w:sz w:val="18"/>
                <w:szCs w:val="18"/>
              </w:rPr>
            </w:pPr>
            <w:r w:rsidRPr="00626EA4">
              <w:rPr>
                <w:sz w:val="18"/>
                <w:szCs w:val="18"/>
              </w:rPr>
              <w:t>Very Frequent</w:t>
            </w:r>
          </w:p>
        </w:tc>
        <w:tc>
          <w:tcPr>
            <w:tcW w:w="4508" w:type="dxa"/>
            <w:vAlign w:val="center"/>
          </w:tcPr>
          <w:p w14:paraId="6496555C" w14:textId="00DD5EEE" w:rsidR="0060467E" w:rsidRPr="00626EA4" w:rsidRDefault="00626EA4" w:rsidP="00626EA4">
            <w:pPr>
              <w:tabs>
                <w:tab w:val="left" w:pos="930"/>
              </w:tabs>
              <w:jc w:val="center"/>
              <w:rPr>
                <w:sz w:val="18"/>
                <w:szCs w:val="18"/>
              </w:rPr>
            </w:pPr>
            <w:r w:rsidRPr="00626EA4">
              <w:rPr>
                <w:sz w:val="18"/>
                <w:szCs w:val="18"/>
              </w:rPr>
              <w:t>The frequency of winds (&gt;5 m/s) from the direction of the dust source on dry days are greater than 20%</w:t>
            </w:r>
          </w:p>
        </w:tc>
      </w:tr>
    </w:tbl>
    <w:p w14:paraId="48284C41" w14:textId="5192CF86" w:rsidR="0060467E" w:rsidRDefault="00626EA4" w:rsidP="0060467E">
      <w:r>
        <w:t xml:space="preserve">Table </w:t>
      </w:r>
      <w:r w:rsidR="00F71C3E">
        <w:t>1</w:t>
      </w:r>
      <w:r>
        <w:t>-2 below shows the categorisation of receptors, based on their distance to the dust emission source.</w:t>
      </w:r>
    </w:p>
    <w:p w14:paraId="34321B94" w14:textId="700242AB" w:rsidR="00626EA4" w:rsidRDefault="00626EA4" w:rsidP="00626EA4">
      <w:pPr>
        <w:pStyle w:val="Caption"/>
      </w:pPr>
      <w:bookmarkStart w:id="13" w:name="_Toc191558016"/>
      <w:r>
        <w:t xml:space="preserve">Table </w:t>
      </w:r>
      <w:r w:rsidR="00077C36">
        <w:fldChar w:fldCharType="begin"/>
      </w:r>
      <w:r w:rsidR="00077C36">
        <w:instrText xml:space="preserve"> STYLEREF 1 \s </w:instrText>
      </w:r>
      <w:r w:rsidR="00077C36">
        <w:fldChar w:fldCharType="separate"/>
      </w:r>
      <w:r w:rsidR="00AD0F50">
        <w:rPr>
          <w:noProof/>
        </w:rPr>
        <w:t>1</w:t>
      </w:r>
      <w:r w:rsidR="00077C36">
        <w:fldChar w:fldCharType="end"/>
      </w:r>
      <w:r w:rsidR="00077C36">
        <w:noBreakHyphen/>
      </w:r>
      <w:r w:rsidR="00077C36">
        <w:fldChar w:fldCharType="begin"/>
      </w:r>
      <w:r w:rsidR="00077C36">
        <w:instrText xml:space="preserve"> SEQ Table \* ARABIC \s 1 </w:instrText>
      </w:r>
      <w:r w:rsidR="00077C36">
        <w:fldChar w:fldCharType="separate"/>
      </w:r>
      <w:r w:rsidR="00AD0F50">
        <w:rPr>
          <w:noProof/>
        </w:rPr>
        <w:t>2</w:t>
      </w:r>
      <w:r w:rsidR="00077C36">
        <w:fldChar w:fldCharType="end"/>
      </w:r>
      <w:r>
        <w:t>:</w:t>
      </w:r>
      <w:r w:rsidR="00251FED">
        <w:t xml:space="preserve"> </w:t>
      </w:r>
      <w:r>
        <w:t>Categorisation of Receptor Distance from Source</w:t>
      </w:r>
      <w:bookmarkEnd w:id="13"/>
    </w:p>
    <w:tbl>
      <w:tblPr>
        <w:tblStyle w:val="MORTable"/>
        <w:tblW w:w="0" w:type="auto"/>
        <w:tblLook w:val="04A0" w:firstRow="1" w:lastRow="0" w:firstColumn="1" w:lastColumn="0" w:noHBand="0" w:noVBand="1"/>
      </w:tblPr>
      <w:tblGrid>
        <w:gridCol w:w="4508"/>
        <w:gridCol w:w="4508"/>
      </w:tblGrid>
      <w:tr w:rsidR="00626EA4" w:rsidRPr="008544F1" w14:paraId="50A221B8" w14:textId="77777777" w:rsidTr="008544F1">
        <w:trPr>
          <w:cnfStyle w:val="100000000000" w:firstRow="1" w:lastRow="0" w:firstColumn="0" w:lastColumn="0" w:oddVBand="0" w:evenVBand="0" w:oddHBand="0" w:evenHBand="0" w:firstRowFirstColumn="0" w:firstRowLastColumn="0" w:lastRowFirstColumn="0" w:lastRowLastColumn="0"/>
        </w:trPr>
        <w:tc>
          <w:tcPr>
            <w:tcW w:w="4508" w:type="dxa"/>
          </w:tcPr>
          <w:p w14:paraId="5A195095" w14:textId="0572D912" w:rsidR="00626EA4" w:rsidRPr="008544F1" w:rsidRDefault="00626EA4" w:rsidP="00626EA4">
            <w:pPr>
              <w:rPr>
                <w:b/>
                <w:bCs/>
                <w:sz w:val="18"/>
                <w:szCs w:val="18"/>
              </w:rPr>
            </w:pPr>
            <w:r w:rsidRPr="008544F1">
              <w:rPr>
                <w:b/>
                <w:bCs/>
                <w:sz w:val="18"/>
                <w:szCs w:val="18"/>
              </w:rPr>
              <w:t>Distance Category</w:t>
            </w:r>
          </w:p>
        </w:tc>
        <w:tc>
          <w:tcPr>
            <w:tcW w:w="4508" w:type="dxa"/>
          </w:tcPr>
          <w:p w14:paraId="18355247" w14:textId="2BF4CDDD" w:rsidR="00626EA4" w:rsidRPr="008544F1" w:rsidRDefault="00626EA4" w:rsidP="00626EA4">
            <w:pPr>
              <w:rPr>
                <w:b/>
                <w:bCs/>
                <w:sz w:val="18"/>
                <w:szCs w:val="18"/>
              </w:rPr>
            </w:pPr>
            <w:r w:rsidRPr="008544F1">
              <w:rPr>
                <w:b/>
                <w:bCs/>
                <w:sz w:val="18"/>
                <w:szCs w:val="18"/>
              </w:rPr>
              <w:t>Criteria</w:t>
            </w:r>
          </w:p>
        </w:tc>
      </w:tr>
      <w:tr w:rsidR="00626EA4" w:rsidRPr="008544F1" w14:paraId="4EFEAB3D" w14:textId="77777777" w:rsidTr="008544F1">
        <w:tc>
          <w:tcPr>
            <w:tcW w:w="4508" w:type="dxa"/>
            <w:vAlign w:val="center"/>
          </w:tcPr>
          <w:p w14:paraId="76F464F6" w14:textId="3DAD2C5A" w:rsidR="00626EA4" w:rsidRPr="008544F1" w:rsidRDefault="00626EA4" w:rsidP="008544F1">
            <w:pPr>
              <w:jc w:val="center"/>
              <w:rPr>
                <w:sz w:val="18"/>
                <w:szCs w:val="18"/>
              </w:rPr>
            </w:pPr>
            <w:r w:rsidRPr="008544F1">
              <w:rPr>
                <w:sz w:val="18"/>
                <w:szCs w:val="18"/>
              </w:rPr>
              <w:t>Distant</w:t>
            </w:r>
          </w:p>
        </w:tc>
        <w:tc>
          <w:tcPr>
            <w:tcW w:w="4508" w:type="dxa"/>
            <w:vAlign w:val="center"/>
          </w:tcPr>
          <w:p w14:paraId="18D21865" w14:textId="32113E49" w:rsidR="00626EA4" w:rsidRPr="008544F1" w:rsidRDefault="008544F1" w:rsidP="008544F1">
            <w:pPr>
              <w:jc w:val="center"/>
              <w:rPr>
                <w:sz w:val="18"/>
                <w:szCs w:val="18"/>
              </w:rPr>
            </w:pPr>
            <w:r w:rsidRPr="008544F1">
              <w:rPr>
                <w:sz w:val="18"/>
                <w:szCs w:val="18"/>
              </w:rPr>
              <w:t>Receptor is between 200m and 400m from the dust source</w:t>
            </w:r>
          </w:p>
        </w:tc>
      </w:tr>
      <w:tr w:rsidR="00626EA4" w:rsidRPr="008544F1" w14:paraId="7152291C" w14:textId="77777777" w:rsidTr="008544F1">
        <w:tc>
          <w:tcPr>
            <w:tcW w:w="4508" w:type="dxa"/>
            <w:vAlign w:val="center"/>
          </w:tcPr>
          <w:p w14:paraId="1AFC271E" w14:textId="530107B4" w:rsidR="00626EA4" w:rsidRPr="008544F1" w:rsidRDefault="00626EA4" w:rsidP="008544F1">
            <w:pPr>
              <w:jc w:val="center"/>
              <w:rPr>
                <w:sz w:val="18"/>
                <w:szCs w:val="18"/>
              </w:rPr>
            </w:pPr>
            <w:r w:rsidRPr="008544F1">
              <w:rPr>
                <w:sz w:val="18"/>
                <w:szCs w:val="18"/>
              </w:rPr>
              <w:t>Intermediate</w:t>
            </w:r>
          </w:p>
        </w:tc>
        <w:tc>
          <w:tcPr>
            <w:tcW w:w="4508" w:type="dxa"/>
            <w:vAlign w:val="center"/>
          </w:tcPr>
          <w:p w14:paraId="56756936" w14:textId="6240F6AC" w:rsidR="00626EA4" w:rsidRPr="008544F1" w:rsidRDefault="008544F1" w:rsidP="008544F1">
            <w:pPr>
              <w:jc w:val="center"/>
              <w:rPr>
                <w:sz w:val="18"/>
                <w:szCs w:val="18"/>
              </w:rPr>
            </w:pPr>
            <w:r w:rsidRPr="008544F1">
              <w:rPr>
                <w:sz w:val="18"/>
                <w:szCs w:val="18"/>
              </w:rPr>
              <w:t>Receptor is between 100m and 200m from the dust source</w:t>
            </w:r>
          </w:p>
        </w:tc>
      </w:tr>
      <w:tr w:rsidR="00626EA4" w:rsidRPr="008544F1" w14:paraId="61FEF651" w14:textId="77777777" w:rsidTr="008544F1">
        <w:tc>
          <w:tcPr>
            <w:tcW w:w="4508" w:type="dxa"/>
            <w:vAlign w:val="center"/>
          </w:tcPr>
          <w:p w14:paraId="780017F8" w14:textId="294BD9F4" w:rsidR="00626EA4" w:rsidRPr="008544F1" w:rsidRDefault="00626EA4" w:rsidP="008544F1">
            <w:pPr>
              <w:jc w:val="center"/>
              <w:rPr>
                <w:sz w:val="18"/>
                <w:szCs w:val="18"/>
              </w:rPr>
            </w:pPr>
            <w:r w:rsidRPr="008544F1">
              <w:rPr>
                <w:sz w:val="18"/>
                <w:szCs w:val="18"/>
              </w:rPr>
              <w:t>Close</w:t>
            </w:r>
          </w:p>
        </w:tc>
        <w:tc>
          <w:tcPr>
            <w:tcW w:w="4508" w:type="dxa"/>
            <w:vAlign w:val="center"/>
          </w:tcPr>
          <w:p w14:paraId="36A48E97" w14:textId="5E406932" w:rsidR="00626EA4" w:rsidRPr="008544F1" w:rsidRDefault="008544F1" w:rsidP="008544F1">
            <w:pPr>
              <w:jc w:val="center"/>
              <w:rPr>
                <w:sz w:val="18"/>
                <w:szCs w:val="18"/>
              </w:rPr>
            </w:pPr>
            <w:r w:rsidRPr="008544F1">
              <w:rPr>
                <w:sz w:val="18"/>
                <w:szCs w:val="18"/>
              </w:rPr>
              <w:t>Receptor is less than 100m from the dust source</w:t>
            </w:r>
          </w:p>
        </w:tc>
      </w:tr>
    </w:tbl>
    <w:p w14:paraId="002F1585" w14:textId="3CF53549" w:rsidR="00626EA4" w:rsidRDefault="00573342" w:rsidP="00626EA4">
      <w:r>
        <w:lastRenderedPageBreak/>
        <w:t xml:space="preserve">Table </w:t>
      </w:r>
      <w:r w:rsidR="00F71C3E">
        <w:t>1</w:t>
      </w:r>
      <w:r>
        <w:t xml:space="preserve">-3 below shows the determination of the Pathway Effectiveness based on the frequency of potentially dusty winds and the distance of the </w:t>
      </w:r>
      <w:r w:rsidR="00B13E41">
        <w:t xml:space="preserve">receptor from the dust emission source. </w:t>
      </w:r>
    </w:p>
    <w:p w14:paraId="098458A9" w14:textId="24B1A2D4" w:rsidR="00B13E41" w:rsidRDefault="00B13E41" w:rsidP="00B13E41">
      <w:pPr>
        <w:pStyle w:val="Caption"/>
      </w:pPr>
      <w:bookmarkStart w:id="14" w:name="_Toc191558017"/>
      <w:r>
        <w:t xml:space="preserve">Table </w:t>
      </w:r>
      <w:r w:rsidR="00077C36">
        <w:fldChar w:fldCharType="begin"/>
      </w:r>
      <w:r w:rsidR="00077C36">
        <w:instrText xml:space="preserve"> STYLEREF 1 \s </w:instrText>
      </w:r>
      <w:r w:rsidR="00077C36">
        <w:fldChar w:fldCharType="separate"/>
      </w:r>
      <w:r w:rsidR="00AD0F50">
        <w:rPr>
          <w:noProof/>
        </w:rPr>
        <w:t>1</w:t>
      </w:r>
      <w:r w:rsidR="00077C36">
        <w:fldChar w:fldCharType="end"/>
      </w:r>
      <w:r w:rsidR="00077C36">
        <w:noBreakHyphen/>
      </w:r>
      <w:r w:rsidR="00077C36">
        <w:fldChar w:fldCharType="begin"/>
      </w:r>
      <w:r w:rsidR="00077C36">
        <w:instrText xml:space="preserve"> SEQ Table \* ARABIC \s 1 </w:instrText>
      </w:r>
      <w:r w:rsidR="00077C36">
        <w:fldChar w:fldCharType="separate"/>
      </w:r>
      <w:r w:rsidR="00AD0F50">
        <w:rPr>
          <w:noProof/>
        </w:rPr>
        <w:t>3</w:t>
      </w:r>
      <w:r w:rsidR="00077C36">
        <w:fldChar w:fldCharType="end"/>
      </w:r>
      <w:r>
        <w:t>: Classification of the Pathway Effectiveness</w:t>
      </w:r>
      <w:bookmarkEnd w:id="14"/>
    </w:p>
    <w:tbl>
      <w:tblPr>
        <w:tblStyle w:val="MORTable"/>
        <w:tblW w:w="0" w:type="auto"/>
        <w:tblLook w:val="04A0" w:firstRow="1" w:lastRow="0" w:firstColumn="1" w:lastColumn="0" w:noHBand="0" w:noVBand="1"/>
      </w:tblPr>
      <w:tblGrid>
        <w:gridCol w:w="1803"/>
        <w:gridCol w:w="1803"/>
        <w:gridCol w:w="1803"/>
        <w:gridCol w:w="1803"/>
        <w:gridCol w:w="1804"/>
      </w:tblGrid>
      <w:tr w:rsidR="00DA7E97" w:rsidRPr="00DA7E97" w14:paraId="6E484B19" w14:textId="77777777" w:rsidTr="00DA7E97">
        <w:trPr>
          <w:cnfStyle w:val="100000000000" w:firstRow="1" w:lastRow="0" w:firstColumn="0" w:lastColumn="0" w:oddVBand="0" w:evenVBand="0" w:oddHBand="0" w:evenHBand="0" w:firstRowFirstColumn="0" w:firstRowLastColumn="0" w:lastRowFirstColumn="0" w:lastRowLastColumn="0"/>
        </w:trPr>
        <w:tc>
          <w:tcPr>
            <w:tcW w:w="1803" w:type="dxa"/>
            <w:vMerge w:val="restart"/>
            <w:vAlign w:val="center"/>
          </w:tcPr>
          <w:p w14:paraId="0BC545A0" w14:textId="4CFD905B" w:rsidR="00DA7E97" w:rsidRPr="00DA7E97" w:rsidRDefault="00DA7E97" w:rsidP="00DA7E97">
            <w:pPr>
              <w:jc w:val="center"/>
              <w:rPr>
                <w:b/>
                <w:bCs/>
                <w:sz w:val="18"/>
                <w:szCs w:val="18"/>
              </w:rPr>
            </w:pPr>
            <w:r w:rsidRPr="00DA7E97">
              <w:rPr>
                <w:b/>
                <w:bCs/>
                <w:sz w:val="18"/>
                <w:szCs w:val="18"/>
              </w:rPr>
              <w:t>Receptor Distance Category</w:t>
            </w:r>
          </w:p>
        </w:tc>
        <w:tc>
          <w:tcPr>
            <w:tcW w:w="7213" w:type="dxa"/>
            <w:gridSpan w:val="4"/>
            <w:vAlign w:val="center"/>
          </w:tcPr>
          <w:p w14:paraId="4E5D59BB" w14:textId="3E016D8D" w:rsidR="00DA7E97" w:rsidRPr="00DA7E97" w:rsidRDefault="00DA7E97" w:rsidP="00DA7E97">
            <w:pPr>
              <w:jc w:val="center"/>
              <w:rPr>
                <w:b/>
                <w:bCs/>
                <w:sz w:val="18"/>
                <w:szCs w:val="18"/>
              </w:rPr>
            </w:pPr>
            <w:r w:rsidRPr="00DA7E97">
              <w:rPr>
                <w:b/>
                <w:bCs/>
                <w:sz w:val="18"/>
                <w:szCs w:val="18"/>
              </w:rPr>
              <w:t>Frequency of Potentially Dusty Winds</w:t>
            </w:r>
          </w:p>
        </w:tc>
      </w:tr>
      <w:tr w:rsidR="00DA7E97" w:rsidRPr="00DA7E97" w14:paraId="72AF734D" w14:textId="77777777" w:rsidTr="00DA7E97">
        <w:tc>
          <w:tcPr>
            <w:tcW w:w="1803" w:type="dxa"/>
            <w:vMerge/>
            <w:vAlign w:val="center"/>
          </w:tcPr>
          <w:p w14:paraId="23BA6AAC" w14:textId="77777777" w:rsidR="00DA7E97" w:rsidRPr="00DA7E97" w:rsidRDefault="00DA7E97" w:rsidP="00DA7E97">
            <w:pPr>
              <w:jc w:val="center"/>
              <w:rPr>
                <w:sz w:val="18"/>
                <w:szCs w:val="18"/>
              </w:rPr>
            </w:pPr>
          </w:p>
        </w:tc>
        <w:tc>
          <w:tcPr>
            <w:tcW w:w="1803" w:type="dxa"/>
            <w:shd w:val="clear" w:color="auto" w:fill="D9D9D9" w:themeFill="background1" w:themeFillShade="D9"/>
            <w:vAlign w:val="center"/>
          </w:tcPr>
          <w:p w14:paraId="2309A6FD" w14:textId="177C8217" w:rsidR="00DA7E97" w:rsidRPr="00DA7E97" w:rsidRDefault="00DA7E97" w:rsidP="00DA7E97">
            <w:pPr>
              <w:jc w:val="center"/>
              <w:rPr>
                <w:b/>
                <w:bCs/>
                <w:sz w:val="18"/>
                <w:szCs w:val="18"/>
              </w:rPr>
            </w:pPr>
            <w:r w:rsidRPr="00DA7E97">
              <w:rPr>
                <w:b/>
                <w:bCs/>
                <w:sz w:val="18"/>
                <w:szCs w:val="18"/>
              </w:rPr>
              <w:t>Infrequent</w:t>
            </w:r>
          </w:p>
        </w:tc>
        <w:tc>
          <w:tcPr>
            <w:tcW w:w="1803" w:type="dxa"/>
            <w:shd w:val="clear" w:color="auto" w:fill="D9D9D9" w:themeFill="background1" w:themeFillShade="D9"/>
            <w:vAlign w:val="center"/>
          </w:tcPr>
          <w:p w14:paraId="4457EBC3" w14:textId="53E3384E" w:rsidR="00DA7E97" w:rsidRPr="00DA7E97" w:rsidRDefault="00DA7E97" w:rsidP="00DA7E97">
            <w:pPr>
              <w:jc w:val="center"/>
              <w:rPr>
                <w:b/>
                <w:bCs/>
                <w:sz w:val="18"/>
                <w:szCs w:val="18"/>
              </w:rPr>
            </w:pPr>
            <w:r w:rsidRPr="00DA7E97">
              <w:rPr>
                <w:b/>
                <w:bCs/>
                <w:sz w:val="18"/>
                <w:szCs w:val="18"/>
              </w:rPr>
              <w:t>Moderately Frequent</w:t>
            </w:r>
          </w:p>
        </w:tc>
        <w:tc>
          <w:tcPr>
            <w:tcW w:w="1803" w:type="dxa"/>
            <w:shd w:val="clear" w:color="auto" w:fill="D9D9D9" w:themeFill="background1" w:themeFillShade="D9"/>
            <w:vAlign w:val="center"/>
          </w:tcPr>
          <w:p w14:paraId="7BFC65FD" w14:textId="696CB987" w:rsidR="00DA7E97" w:rsidRPr="00DA7E97" w:rsidRDefault="00DA7E97" w:rsidP="00DA7E97">
            <w:pPr>
              <w:jc w:val="center"/>
              <w:rPr>
                <w:b/>
                <w:bCs/>
                <w:sz w:val="18"/>
                <w:szCs w:val="18"/>
              </w:rPr>
            </w:pPr>
            <w:r w:rsidRPr="00DA7E97">
              <w:rPr>
                <w:b/>
                <w:bCs/>
                <w:sz w:val="18"/>
                <w:szCs w:val="18"/>
              </w:rPr>
              <w:t>Frequent</w:t>
            </w:r>
          </w:p>
        </w:tc>
        <w:tc>
          <w:tcPr>
            <w:tcW w:w="1804" w:type="dxa"/>
            <w:shd w:val="clear" w:color="auto" w:fill="D9D9D9" w:themeFill="background1" w:themeFillShade="D9"/>
            <w:vAlign w:val="center"/>
          </w:tcPr>
          <w:p w14:paraId="419B022E" w14:textId="391A993A" w:rsidR="00DA7E97" w:rsidRPr="00DA7E97" w:rsidRDefault="00DA7E97" w:rsidP="00DA7E97">
            <w:pPr>
              <w:jc w:val="center"/>
              <w:rPr>
                <w:b/>
                <w:bCs/>
                <w:sz w:val="18"/>
                <w:szCs w:val="18"/>
              </w:rPr>
            </w:pPr>
            <w:r w:rsidRPr="00DA7E97">
              <w:rPr>
                <w:b/>
                <w:bCs/>
                <w:sz w:val="18"/>
                <w:szCs w:val="18"/>
              </w:rPr>
              <w:t>Very Frequent</w:t>
            </w:r>
          </w:p>
        </w:tc>
      </w:tr>
      <w:tr w:rsidR="00DA7E97" w:rsidRPr="00DA7E97" w14:paraId="2C97F4AE" w14:textId="77777777" w:rsidTr="00DA7E97">
        <w:tc>
          <w:tcPr>
            <w:tcW w:w="1803" w:type="dxa"/>
            <w:shd w:val="clear" w:color="auto" w:fill="D9D9D9" w:themeFill="background1" w:themeFillShade="D9"/>
            <w:vAlign w:val="center"/>
          </w:tcPr>
          <w:p w14:paraId="39239CF0" w14:textId="38B09FA1" w:rsidR="00DA7E97" w:rsidRPr="00DA7E97" w:rsidRDefault="00DA7E97" w:rsidP="00DA7E97">
            <w:pPr>
              <w:jc w:val="center"/>
              <w:rPr>
                <w:b/>
                <w:bCs/>
                <w:sz w:val="18"/>
                <w:szCs w:val="18"/>
              </w:rPr>
            </w:pPr>
            <w:r w:rsidRPr="00DA7E97">
              <w:rPr>
                <w:b/>
                <w:bCs/>
                <w:sz w:val="18"/>
                <w:szCs w:val="18"/>
              </w:rPr>
              <w:t>Close</w:t>
            </w:r>
          </w:p>
        </w:tc>
        <w:tc>
          <w:tcPr>
            <w:tcW w:w="1803" w:type="dxa"/>
            <w:vAlign w:val="center"/>
          </w:tcPr>
          <w:p w14:paraId="26486C9E" w14:textId="47AF46DC" w:rsidR="00DA7E97" w:rsidRPr="00DA7E97" w:rsidRDefault="00DA7E97" w:rsidP="00DA7E97">
            <w:pPr>
              <w:jc w:val="center"/>
              <w:rPr>
                <w:sz w:val="18"/>
                <w:szCs w:val="18"/>
              </w:rPr>
            </w:pPr>
            <w:r w:rsidRPr="00DA7E97">
              <w:rPr>
                <w:sz w:val="18"/>
                <w:szCs w:val="18"/>
              </w:rPr>
              <w:t>Ineffective</w:t>
            </w:r>
          </w:p>
        </w:tc>
        <w:tc>
          <w:tcPr>
            <w:tcW w:w="1803" w:type="dxa"/>
            <w:vAlign w:val="center"/>
          </w:tcPr>
          <w:p w14:paraId="437BC38A" w14:textId="0A7D1DF3" w:rsidR="00DA7E97" w:rsidRPr="00DA7E97" w:rsidRDefault="00DA7E97" w:rsidP="00DA7E97">
            <w:pPr>
              <w:jc w:val="center"/>
              <w:rPr>
                <w:sz w:val="18"/>
                <w:szCs w:val="18"/>
              </w:rPr>
            </w:pPr>
            <w:r w:rsidRPr="00DA7E97">
              <w:rPr>
                <w:sz w:val="18"/>
                <w:szCs w:val="18"/>
              </w:rPr>
              <w:t>Moderately Effective</w:t>
            </w:r>
          </w:p>
        </w:tc>
        <w:tc>
          <w:tcPr>
            <w:tcW w:w="1803" w:type="dxa"/>
            <w:vAlign w:val="center"/>
          </w:tcPr>
          <w:p w14:paraId="7E094C50" w14:textId="74F848E9" w:rsidR="00DA7E97" w:rsidRPr="00DA7E97" w:rsidRDefault="00DA7E97" w:rsidP="00DA7E97">
            <w:pPr>
              <w:jc w:val="center"/>
              <w:rPr>
                <w:sz w:val="18"/>
                <w:szCs w:val="18"/>
              </w:rPr>
            </w:pPr>
            <w:r w:rsidRPr="00DA7E97">
              <w:rPr>
                <w:sz w:val="18"/>
                <w:szCs w:val="18"/>
              </w:rPr>
              <w:t>Highly Effective</w:t>
            </w:r>
          </w:p>
        </w:tc>
        <w:tc>
          <w:tcPr>
            <w:tcW w:w="1804" w:type="dxa"/>
            <w:vAlign w:val="center"/>
          </w:tcPr>
          <w:p w14:paraId="45C18855" w14:textId="48D37611" w:rsidR="00DA7E97" w:rsidRPr="00DA7E97" w:rsidRDefault="00DA7E97" w:rsidP="00DA7E97">
            <w:pPr>
              <w:jc w:val="center"/>
              <w:rPr>
                <w:sz w:val="18"/>
                <w:szCs w:val="18"/>
              </w:rPr>
            </w:pPr>
            <w:r w:rsidRPr="00DA7E97">
              <w:rPr>
                <w:sz w:val="18"/>
                <w:szCs w:val="18"/>
              </w:rPr>
              <w:t>Highly Effective</w:t>
            </w:r>
          </w:p>
        </w:tc>
      </w:tr>
      <w:tr w:rsidR="00DA7E97" w:rsidRPr="00DA7E97" w14:paraId="1ADB6AF3" w14:textId="77777777" w:rsidTr="00DA7E97">
        <w:tc>
          <w:tcPr>
            <w:tcW w:w="1803" w:type="dxa"/>
            <w:shd w:val="clear" w:color="auto" w:fill="D9D9D9" w:themeFill="background1" w:themeFillShade="D9"/>
            <w:vAlign w:val="center"/>
          </w:tcPr>
          <w:p w14:paraId="412F62E5" w14:textId="6F925DD5" w:rsidR="00DA7E97" w:rsidRPr="00DA7E97" w:rsidRDefault="00DA7E97" w:rsidP="00DA7E97">
            <w:pPr>
              <w:jc w:val="center"/>
              <w:rPr>
                <w:b/>
                <w:bCs/>
                <w:sz w:val="18"/>
                <w:szCs w:val="18"/>
              </w:rPr>
            </w:pPr>
            <w:r w:rsidRPr="00DA7E97">
              <w:rPr>
                <w:b/>
                <w:bCs/>
                <w:sz w:val="18"/>
                <w:szCs w:val="18"/>
              </w:rPr>
              <w:t>Intermediate</w:t>
            </w:r>
          </w:p>
        </w:tc>
        <w:tc>
          <w:tcPr>
            <w:tcW w:w="1803" w:type="dxa"/>
            <w:vAlign w:val="center"/>
          </w:tcPr>
          <w:p w14:paraId="51F1D058" w14:textId="3C4F33CA" w:rsidR="00DA7E97" w:rsidRPr="00DA7E97" w:rsidRDefault="00DA7E97" w:rsidP="00DA7E97">
            <w:pPr>
              <w:jc w:val="center"/>
              <w:rPr>
                <w:sz w:val="18"/>
                <w:szCs w:val="18"/>
              </w:rPr>
            </w:pPr>
            <w:r w:rsidRPr="00DA7E97">
              <w:rPr>
                <w:sz w:val="18"/>
                <w:szCs w:val="18"/>
              </w:rPr>
              <w:t>Ineffective</w:t>
            </w:r>
          </w:p>
        </w:tc>
        <w:tc>
          <w:tcPr>
            <w:tcW w:w="1803" w:type="dxa"/>
            <w:vAlign w:val="center"/>
          </w:tcPr>
          <w:p w14:paraId="44D2A20D" w14:textId="03626859" w:rsidR="00DA7E97" w:rsidRPr="00DA7E97" w:rsidRDefault="00DA7E97" w:rsidP="00DA7E97">
            <w:pPr>
              <w:jc w:val="center"/>
              <w:rPr>
                <w:sz w:val="18"/>
                <w:szCs w:val="18"/>
              </w:rPr>
            </w:pPr>
            <w:r w:rsidRPr="00DA7E97">
              <w:rPr>
                <w:sz w:val="18"/>
                <w:szCs w:val="18"/>
              </w:rPr>
              <w:t>Moderately Effective</w:t>
            </w:r>
          </w:p>
        </w:tc>
        <w:tc>
          <w:tcPr>
            <w:tcW w:w="1803" w:type="dxa"/>
            <w:vAlign w:val="center"/>
          </w:tcPr>
          <w:p w14:paraId="5F9F9DA5" w14:textId="2F6683FD" w:rsidR="00DA7E97" w:rsidRPr="00DA7E97" w:rsidRDefault="00DA7E97" w:rsidP="00DA7E97">
            <w:pPr>
              <w:jc w:val="center"/>
              <w:rPr>
                <w:sz w:val="18"/>
                <w:szCs w:val="18"/>
              </w:rPr>
            </w:pPr>
            <w:r w:rsidRPr="00DA7E97">
              <w:rPr>
                <w:sz w:val="18"/>
                <w:szCs w:val="18"/>
              </w:rPr>
              <w:t>Moderately Effective</w:t>
            </w:r>
          </w:p>
        </w:tc>
        <w:tc>
          <w:tcPr>
            <w:tcW w:w="1804" w:type="dxa"/>
            <w:vAlign w:val="center"/>
          </w:tcPr>
          <w:p w14:paraId="096FA361" w14:textId="736535A0" w:rsidR="00DA7E97" w:rsidRPr="00DA7E97" w:rsidRDefault="00DA7E97" w:rsidP="00DA7E97">
            <w:pPr>
              <w:jc w:val="center"/>
              <w:rPr>
                <w:sz w:val="18"/>
                <w:szCs w:val="18"/>
              </w:rPr>
            </w:pPr>
            <w:r w:rsidRPr="00DA7E97">
              <w:rPr>
                <w:sz w:val="18"/>
                <w:szCs w:val="18"/>
              </w:rPr>
              <w:t>Highly Effective</w:t>
            </w:r>
          </w:p>
        </w:tc>
      </w:tr>
      <w:tr w:rsidR="00DA7E97" w:rsidRPr="00DA7E97" w14:paraId="14C6BD9D" w14:textId="77777777" w:rsidTr="00DA7E97">
        <w:tc>
          <w:tcPr>
            <w:tcW w:w="1803" w:type="dxa"/>
            <w:shd w:val="clear" w:color="auto" w:fill="D9D9D9" w:themeFill="background1" w:themeFillShade="D9"/>
            <w:vAlign w:val="center"/>
          </w:tcPr>
          <w:p w14:paraId="6675FB0F" w14:textId="24A303D7" w:rsidR="00DA7E97" w:rsidRPr="00DA7E97" w:rsidRDefault="00DA7E97" w:rsidP="00DA7E97">
            <w:pPr>
              <w:jc w:val="center"/>
              <w:rPr>
                <w:b/>
                <w:bCs/>
                <w:sz w:val="18"/>
                <w:szCs w:val="18"/>
              </w:rPr>
            </w:pPr>
            <w:r w:rsidRPr="00DA7E97">
              <w:rPr>
                <w:b/>
                <w:bCs/>
                <w:sz w:val="18"/>
                <w:szCs w:val="18"/>
              </w:rPr>
              <w:t>Distant</w:t>
            </w:r>
          </w:p>
        </w:tc>
        <w:tc>
          <w:tcPr>
            <w:tcW w:w="1803" w:type="dxa"/>
            <w:vAlign w:val="center"/>
          </w:tcPr>
          <w:p w14:paraId="572D6DC0" w14:textId="4582B38F" w:rsidR="00DA7E97" w:rsidRPr="00DA7E97" w:rsidRDefault="00DA7E97" w:rsidP="00DA7E97">
            <w:pPr>
              <w:jc w:val="center"/>
              <w:rPr>
                <w:sz w:val="18"/>
                <w:szCs w:val="18"/>
              </w:rPr>
            </w:pPr>
            <w:r w:rsidRPr="00DA7E97">
              <w:rPr>
                <w:sz w:val="18"/>
                <w:szCs w:val="18"/>
              </w:rPr>
              <w:t>Ineffective</w:t>
            </w:r>
          </w:p>
        </w:tc>
        <w:tc>
          <w:tcPr>
            <w:tcW w:w="1803" w:type="dxa"/>
            <w:vAlign w:val="center"/>
          </w:tcPr>
          <w:p w14:paraId="04D84FE5" w14:textId="2D26B75A" w:rsidR="00DA7E97" w:rsidRPr="00DA7E97" w:rsidRDefault="00DA7E97" w:rsidP="00DA7E97">
            <w:pPr>
              <w:jc w:val="center"/>
              <w:rPr>
                <w:sz w:val="18"/>
                <w:szCs w:val="18"/>
              </w:rPr>
            </w:pPr>
            <w:r w:rsidRPr="00DA7E97">
              <w:rPr>
                <w:sz w:val="18"/>
                <w:szCs w:val="18"/>
              </w:rPr>
              <w:t>Ineffective</w:t>
            </w:r>
          </w:p>
        </w:tc>
        <w:tc>
          <w:tcPr>
            <w:tcW w:w="1803" w:type="dxa"/>
            <w:vAlign w:val="center"/>
          </w:tcPr>
          <w:p w14:paraId="797DC24E" w14:textId="0AE2550F" w:rsidR="00DA7E97" w:rsidRPr="00DA7E97" w:rsidRDefault="00DA7E97" w:rsidP="00DA7E97">
            <w:pPr>
              <w:jc w:val="center"/>
              <w:rPr>
                <w:sz w:val="18"/>
                <w:szCs w:val="18"/>
              </w:rPr>
            </w:pPr>
            <w:r w:rsidRPr="00DA7E97">
              <w:rPr>
                <w:sz w:val="18"/>
                <w:szCs w:val="18"/>
              </w:rPr>
              <w:t>Moderately Effective</w:t>
            </w:r>
          </w:p>
        </w:tc>
        <w:tc>
          <w:tcPr>
            <w:tcW w:w="1804" w:type="dxa"/>
            <w:vAlign w:val="center"/>
          </w:tcPr>
          <w:p w14:paraId="68941A6D" w14:textId="65EC5251" w:rsidR="00DA7E97" w:rsidRPr="00DA7E97" w:rsidRDefault="00DA7E97" w:rsidP="00DA7E97">
            <w:pPr>
              <w:jc w:val="center"/>
              <w:rPr>
                <w:sz w:val="18"/>
                <w:szCs w:val="18"/>
              </w:rPr>
            </w:pPr>
            <w:r w:rsidRPr="00DA7E97">
              <w:rPr>
                <w:sz w:val="18"/>
                <w:szCs w:val="18"/>
              </w:rPr>
              <w:t>Moderately Effective</w:t>
            </w:r>
          </w:p>
        </w:tc>
      </w:tr>
    </w:tbl>
    <w:p w14:paraId="15584A15" w14:textId="3D3B8821" w:rsidR="00B13E41" w:rsidRDefault="00E21318" w:rsidP="00F71C3E">
      <w:pPr>
        <w:pStyle w:val="Heading2"/>
      </w:pPr>
      <w:bookmarkStart w:id="15" w:name="_Toc191558006"/>
      <w:r>
        <w:t>Estimation of the Dust Impact Risk</w:t>
      </w:r>
      <w:r w:rsidR="00077C36">
        <w:t xml:space="preserve"> and Effects</w:t>
      </w:r>
      <w:bookmarkEnd w:id="15"/>
    </w:p>
    <w:p w14:paraId="189F3568" w14:textId="2D269548" w:rsidR="00E21318" w:rsidRDefault="00E21318" w:rsidP="00E21318">
      <w:r>
        <w:t xml:space="preserve">Table </w:t>
      </w:r>
      <w:r w:rsidR="00F71C3E">
        <w:t>1</w:t>
      </w:r>
      <w:r>
        <w:t>-</w:t>
      </w:r>
      <w:r w:rsidR="00F71C3E">
        <w:t>4</w:t>
      </w:r>
      <w:r>
        <w:t xml:space="preserve"> shows the estimation of the Dust Impact Risk based on the Residual Source of Emission and Pathway Effectiveness classifications</w:t>
      </w:r>
      <w:r w:rsidR="00EB5A08">
        <w:t>.</w:t>
      </w:r>
    </w:p>
    <w:p w14:paraId="78826850" w14:textId="7A8C76A2" w:rsidR="00E21318" w:rsidRDefault="00E21318" w:rsidP="00E21318">
      <w:pPr>
        <w:pStyle w:val="Caption"/>
      </w:pPr>
      <w:bookmarkStart w:id="16" w:name="_Toc191558018"/>
      <w:r>
        <w:t xml:space="preserve">Table </w:t>
      </w:r>
      <w:r w:rsidR="00077C36">
        <w:fldChar w:fldCharType="begin"/>
      </w:r>
      <w:r w:rsidR="00077C36">
        <w:instrText xml:space="preserve"> STYLEREF 1 \s </w:instrText>
      </w:r>
      <w:r w:rsidR="00077C36">
        <w:fldChar w:fldCharType="separate"/>
      </w:r>
      <w:r w:rsidR="00AD0F50">
        <w:rPr>
          <w:noProof/>
        </w:rPr>
        <w:t>1</w:t>
      </w:r>
      <w:r w:rsidR="00077C36">
        <w:fldChar w:fldCharType="end"/>
      </w:r>
      <w:r w:rsidR="00077C36">
        <w:noBreakHyphen/>
      </w:r>
      <w:r w:rsidR="00077C36">
        <w:fldChar w:fldCharType="begin"/>
      </w:r>
      <w:r w:rsidR="00077C36">
        <w:instrText xml:space="preserve"> SEQ Table \* ARABIC \s 1 </w:instrText>
      </w:r>
      <w:r w:rsidR="00077C36">
        <w:fldChar w:fldCharType="separate"/>
      </w:r>
      <w:r w:rsidR="00AD0F50">
        <w:rPr>
          <w:noProof/>
        </w:rPr>
        <w:t>4</w:t>
      </w:r>
      <w:r w:rsidR="00077C36">
        <w:fldChar w:fldCharType="end"/>
      </w:r>
      <w:r>
        <w:t>: Estimation of Dust Impact Risks</w:t>
      </w:r>
      <w:bookmarkEnd w:id="16"/>
    </w:p>
    <w:tbl>
      <w:tblPr>
        <w:tblStyle w:val="MORTable"/>
        <w:tblW w:w="9205" w:type="dxa"/>
        <w:tblLook w:val="04A0" w:firstRow="1" w:lastRow="0" w:firstColumn="1" w:lastColumn="0" w:noHBand="0" w:noVBand="1"/>
      </w:tblPr>
      <w:tblGrid>
        <w:gridCol w:w="2301"/>
        <w:gridCol w:w="2301"/>
        <w:gridCol w:w="2301"/>
        <w:gridCol w:w="2302"/>
      </w:tblGrid>
      <w:tr w:rsidR="00E21318" w:rsidRPr="00DA7E97" w14:paraId="1E3468BE" w14:textId="77777777" w:rsidTr="00E21318">
        <w:trPr>
          <w:cnfStyle w:val="100000000000" w:firstRow="1" w:lastRow="0" w:firstColumn="0" w:lastColumn="0" w:oddVBand="0" w:evenVBand="0" w:oddHBand="0" w:evenHBand="0" w:firstRowFirstColumn="0" w:firstRowLastColumn="0" w:lastRowFirstColumn="0" w:lastRowLastColumn="0"/>
          <w:trHeight w:val="477"/>
        </w:trPr>
        <w:tc>
          <w:tcPr>
            <w:tcW w:w="2301" w:type="dxa"/>
            <w:vMerge w:val="restart"/>
            <w:vAlign w:val="center"/>
          </w:tcPr>
          <w:p w14:paraId="560B8D16" w14:textId="2FEC5713" w:rsidR="00E21318" w:rsidRPr="00DA7E97" w:rsidRDefault="00E21318" w:rsidP="00FD7CBC">
            <w:pPr>
              <w:jc w:val="center"/>
              <w:rPr>
                <w:b/>
                <w:bCs/>
                <w:sz w:val="18"/>
                <w:szCs w:val="18"/>
              </w:rPr>
            </w:pPr>
            <w:r>
              <w:rPr>
                <w:b/>
                <w:bCs/>
                <w:sz w:val="18"/>
                <w:szCs w:val="18"/>
              </w:rPr>
              <w:t xml:space="preserve">Pathway Effectiveness </w:t>
            </w:r>
          </w:p>
        </w:tc>
        <w:tc>
          <w:tcPr>
            <w:tcW w:w="6904" w:type="dxa"/>
            <w:gridSpan w:val="3"/>
            <w:vAlign w:val="center"/>
          </w:tcPr>
          <w:p w14:paraId="3DD43D0F" w14:textId="77777777" w:rsidR="00E21318" w:rsidRPr="00DA7E97" w:rsidRDefault="00E21318" w:rsidP="00FD7CBC">
            <w:pPr>
              <w:jc w:val="center"/>
              <w:rPr>
                <w:b/>
                <w:bCs/>
                <w:sz w:val="18"/>
                <w:szCs w:val="18"/>
              </w:rPr>
            </w:pPr>
            <w:r>
              <w:rPr>
                <w:b/>
                <w:bCs/>
                <w:sz w:val="18"/>
                <w:szCs w:val="18"/>
              </w:rPr>
              <w:t>Residual Source Emission</w:t>
            </w:r>
          </w:p>
        </w:tc>
      </w:tr>
      <w:tr w:rsidR="00E21318" w:rsidRPr="00DA7E97" w14:paraId="0FF9F744" w14:textId="77777777" w:rsidTr="00E21318">
        <w:trPr>
          <w:trHeight w:val="158"/>
        </w:trPr>
        <w:tc>
          <w:tcPr>
            <w:tcW w:w="2301" w:type="dxa"/>
            <w:vMerge/>
            <w:vAlign w:val="center"/>
          </w:tcPr>
          <w:p w14:paraId="5BA30FEC" w14:textId="77777777" w:rsidR="00E21318" w:rsidRPr="00DA7E97" w:rsidRDefault="00E21318" w:rsidP="00FD7CBC">
            <w:pPr>
              <w:jc w:val="center"/>
              <w:rPr>
                <w:sz w:val="18"/>
                <w:szCs w:val="18"/>
              </w:rPr>
            </w:pPr>
          </w:p>
        </w:tc>
        <w:tc>
          <w:tcPr>
            <w:tcW w:w="2301" w:type="dxa"/>
            <w:shd w:val="clear" w:color="auto" w:fill="D9D9D9" w:themeFill="background1" w:themeFillShade="D9"/>
            <w:vAlign w:val="center"/>
          </w:tcPr>
          <w:p w14:paraId="19A6B4D7" w14:textId="4993BFD7" w:rsidR="00E21318" w:rsidRPr="00DA7E97" w:rsidRDefault="00E21318" w:rsidP="00FD7CBC">
            <w:pPr>
              <w:jc w:val="center"/>
              <w:rPr>
                <w:b/>
                <w:bCs/>
                <w:sz w:val="18"/>
                <w:szCs w:val="18"/>
              </w:rPr>
            </w:pPr>
            <w:r>
              <w:rPr>
                <w:b/>
                <w:bCs/>
                <w:sz w:val="18"/>
                <w:szCs w:val="18"/>
              </w:rPr>
              <w:t>Small</w:t>
            </w:r>
          </w:p>
        </w:tc>
        <w:tc>
          <w:tcPr>
            <w:tcW w:w="2301" w:type="dxa"/>
            <w:shd w:val="clear" w:color="auto" w:fill="D9D9D9" w:themeFill="background1" w:themeFillShade="D9"/>
            <w:vAlign w:val="center"/>
          </w:tcPr>
          <w:p w14:paraId="2B74695C" w14:textId="3428C564" w:rsidR="00E21318" w:rsidRPr="00DA7E97" w:rsidRDefault="00E21318" w:rsidP="00FD7CBC">
            <w:pPr>
              <w:jc w:val="center"/>
              <w:rPr>
                <w:b/>
                <w:bCs/>
                <w:sz w:val="18"/>
                <w:szCs w:val="18"/>
              </w:rPr>
            </w:pPr>
            <w:r>
              <w:rPr>
                <w:b/>
                <w:bCs/>
                <w:sz w:val="18"/>
                <w:szCs w:val="18"/>
              </w:rPr>
              <w:t>Medium</w:t>
            </w:r>
          </w:p>
        </w:tc>
        <w:tc>
          <w:tcPr>
            <w:tcW w:w="2301" w:type="dxa"/>
            <w:shd w:val="clear" w:color="auto" w:fill="D9D9D9" w:themeFill="background1" w:themeFillShade="D9"/>
            <w:vAlign w:val="center"/>
          </w:tcPr>
          <w:p w14:paraId="2BFAAC50" w14:textId="34783E82" w:rsidR="00E21318" w:rsidRPr="00DA7E97" w:rsidRDefault="00E21318" w:rsidP="00FD7CBC">
            <w:pPr>
              <w:jc w:val="center"/>
              <w:rPr>
                <w:b/>
                <w:bCs/>
                <w:sz w:val="18"/>
                <w:szCs w:val="18"/>
              </w:rPr>
            </w:pPr>
            <w:r>
              <w:rPr>
                <w:b/>
                <w:bCs/>
                <w:sz w:val="18"/>
                <w:szCs w:val="18"/>
              </w:rPr>
              <w:t>Large</w:t>
            </w:r>
          </w:p>
        </w:tc>
      </w:tr>
      <w:tr w:rsidR="00E21318" w:rsidRPr="00DA7E97" w14:paraId="6CAB6BF8" w14:textId="77777777" w:rsidTr="00E21318">
        <w:trPr>
          <w:trHeight w:val="708"/>
        </w:trPr>
        <w:tc>
          <w:tcPr>
            <w:tcW w:w="2301" w:type="dxa"/>
            <w:shd w:val="clear" w:color="auto" w:fill="D9D9D9" w:themeFill="background1" w:themeFillShade="D9"/>
            <w:vAlign w:val="center"/>
          </w:tcPr>
          <w:p w14:paraId="038FA148" w14:textId="56B8617C" w:rsidR="00E21318" w:rsidRPr="00DA7E97" w:rsidRDefault="00E21318" w:rsidP="00FD7CBC">
            <w:pPr>
              <w:jc w:val="center"/>
              <w:rPr>
                <w:b/>
                <w:bCs/>
                <w:sz w:val="18"/>
                <w:szCs w:val="18"/>
              </w:rPr>
            </w:pPr>
            <w:r>
              <w:rPr>
                <w:b/>
                <w:bCs/>
                <w:sz w:val="18"/>
                <w:szCs w:val="18"/>
              </w:rPr>
              <w:t>Highly Effective Pathway</w:t>
            </w:r>
          </w:p>
        </w:tc>
        <w:tc>
          <w:tcPr>
            <w:tcW w:w="2301" w:type="dxa"/>
            <w:vAlign w:val="center"/>
          </w:tcPr>
          <w:p w14:paraId="382AF5C3" w14:textId="53AE8273" w:rsidR="00E21318" w:rsidRPr="00DA7E97" w:rsidRDefault="00E21318" w:rsidP="00E21318">
            <w:pPr>
              <w:jc w:val="center"/>
              <w:rPr>
                <w:sz w:val="18"/>
                <w:szCs w:val="18"/>
              </w:rPr>
            </w:pPr>
            <w:r>
              <w:rPr>
                <w:sz w:val="18"/>
                <w:szCs w:val="18"/>
              </w:rPr>
              <w:t>Low Risk</w:t>
            </w:r>
          </w:p>
        </w:tc>
        <w:tc>
          <w:tcPr>
            <w:tcW w:w="2301" w:type="dxa"/>
            <w:vAlign w:val="center"/>
          </w:tcPr>
          <w:p w14:paraId="632312EE" w14:textId="0829ADB8" w:rsidR="00E21318" w:rsidRPr="00DA7E97" w:rsidRDefault="00E21318" w:rsidP="00E21318">
            <w:pPr>
              <w:jc w:val="center"/>
              <w:rPr>
                <w:sz w:val="18"/>
                <w:szCs w:val="18"/>
              </w:rPr>
            </w:pPr>
            <w:r>
              <w:rPr>
                <w:sz w:val="18"/>
                <w:szCs w:val="18"/>
              </w:rPr>
              <w:t>Medium Risk</w:t>
            </w:r>
          </w:p>
        </w:tc>
        <w:tc>
          <w:tcPr>
            <w:tcW w:w="2301" w:type="dxa"/>
            <w:vAlign w:val="center"/>
          </w:tcPr>
          <w:p w14:paraId="539A0D2D" w14:textId="63A9F8DB" w:rsidR="00E21318" w:rsidRPr="00DA7E97" w:rsidRDefault="00E21318" w:rsidP="00E21318">
            <w:pPr>
              <w:jc w:val="center"/>
              <w:rPr>
                <w:sz w:val="18"/>
                <w:szCs w:val="18"/>
              </w:rPr>
            </w:pPr>
            <w:r>
              <w:rPr>
                <w:sz w:val="18"/>
                <w:szCs w:val="18"/>
              </w:rPr>
              <w:t>High Risk</w:t>
            </w:r>
          </w:p>
        </w:tc>
      </w:tr>
      <w:tr w:rsidR="00E21318" w:rsidRPr="00DA7E97" w14:paraId="62F5FB1F" w14:textId="77777777" w:rsidTr="00E21318">
        <w:trPr>
          <w:trHeight w:val="708"/>
        </w:trPr>
        <w:tc>
          <w:tcPr>
            <w:tcW w:w="2301" w:type="dxa"/>
            <w:shd w:val="clear" w:color="auto" w:fill="D9D9D9" w:themeFill="background1" w:themeFillShade="D9"/>
            <w:vAlign w:val="center"/>
          </w:tcPr>
          <w:p w14:paraId="0759F811" w14:textId="03FCCD40" w:rsidR="00E21318" w:rsidRPr="00DA7E97" w:rsidRDefault="00E21318" w:rsidP="00FD7CBC">
            <w:pPr>
              <w:jc w:val="center"/>
              <w:rPr>
                <w:b/>
                <w:bCs/>
                <w:sz w:val="18"/>
                <w:szCs w:val="18"/>
              </w:rPr>
            </w:pPr>
            <w:r>
              <w:rPr>
                <w:b/>
                <w:bCs/>
                <w:sz w:val="18"/>
                <w:szCs w:val="18"/>
              </w:rPr>
              <w:t>Moderate Effective Pathway</w:t>
            </w:r>
          </w:p>
        </w:tc>
        <w:tc>
          <w:tcPr>
            <w:tcW w:w="2301" w:type="dxa"/>
            <w:vAlign w:val="center"/>
          </w:tcPr>
          <w:p w14:paraId="218E581A" w14:textId="5DD64669" w:rsidR="00E21318" w:rsidRPr="00DA7E97" w:rsidRDefault="00E21318" w:rsidP="00E21318">
            <w:pPr>
              <w:jc w:val="center"/>
              <w:rPr>
                <w:sz w:val="18"/>
                <w:szCs w:val="18"/>
              </w:rPr>
            </w:pPr>
            <w:r>
              <w:rPr>
                <w:sz w:val="18"/>
                <w:szCs w:val="18"/>
              </w:rPr>
              <w:t>Negligible Risk</w:t>
            </w:r>
          </w:p>
        </w:tc>
        <w:tc>
          <w:tcPr>
            <w:tcW w:w="2301" w:type="dxa"/>
            <w:vAlign w:val="center"/>
          </w:tcPr>
          <w:p w14:paraId="6CD6B290" w14:textId="0F890BBD" w:rsidR="00E21318" w:rsidRPr="00DA7E97" w:rsidRDefault="00E21318" w:rsidP="00E21318">
            <w:pPr>
              <w:jc w:val="center"/>
              <w:rPr>
                <w:sz w:val="18"/>
                <w:szCs w:val="18"/>
              </w:rPr>
            </w:pPr>
            <w:r>
              <w:rPr>
                <w:sz w:val="18"/>
                <w:szCs w:val="18"/>
              </w:rPr>
              <w:t>Low Risk</w:t>
            </w:r>
          </w:p>
        </w:tc>
        <w:tc>
          <w:tcPr>
            <w:tcW w:w="2301" w:type="dxa"/>
            <w:vAlign w:val="center"/>
          </w:tcPr>
          <w:p w14:paraId="038D2558" w14:textId="59FC279F" w:rsidR="00E21318" w:rsidRPr="00DA7E97" w:rsidRDefault="00E21318" w:rsidP="00E21318">
            <w:pPr>
              <w:jc w:val="center"/>
              <w:rPr>
                <w:sz w:val="18"/>
                <w:szCs w:val="18"/>
              </w:rPr>
            </w:pPr>
            <w:r>
              <w:rPr>
                <w:sz w:val="18"/>
                <w:szCs w:val="18"/>
              </w:rPr>
              <w:t>Medium Risk</w:t>
            </w:r>
          </w:p>
        </w:tc>
      </w:tr>
      <w:tr w:rsidR="00E21318" w:rsidRPr="00DA7E97" w14:paraId="5FA4864A" w14:textId="77777777" w:rsidTr="00E21318">
        <w:trPr>
          <w:trHeight w:val="708"/>
        </w:trPr>
        <w:tc>
          <w:tcPr>
            <w:tcW w:w="2301" w:type="dxa"/>
            <w:shd w:val="clear" w:color="auto" w:fill="D9D9D9" w:themeFill="background1" w:themeFillShade="D9"/>
            <w:vAlign w:val="center"/>
          </w:tcPr>
          <w:p w14:paraId="11AFB9F1" w14:textId="343ED4AE" w:rsidR="00E21318" w:rsidRPr="00DA7E97" w:rsidRDefault="00E21318" w:rsidP="00E21318">
            <w:pPr>
              <w:jc w:val="center"/>
              <w:rPr>
                <w:b/>
                <w:bCs/>
                <w:sz w:val="18"/>
                <w:szCs w:val="18"/>
              </w:rPr>
            </w:pPr>
            <w:r>
              <w:rPr>
                <w:b/>
                <w:bCs/>
                <w:sz w:val="18"/>
                <w:szCs w:val="18"/>
              </w:rPr>
              <w:t>Ineffective Pathway</w:t>
            </w:r>
          </w:p>
        </w:tc>
        <w:tc>
          <w:tcPr>
            <w:tcW w:w="2301" w:type="dxa"/>
            <w:vAlign w:val="center"/>
          </w:tcPr>
          <w:p w14:paraId="1D7D18B0" w14:textId="76AAF415" w:rsidR="00E21318" w:rsidRPr="00DA7E97" w:rsidRDefault="00E21318" w:rsidP="00E21318">
            <w:pPr>
              <w:jc w:val="center"/>
              <w:rPr>
                <w:sz w:val="18"/>
                <w:szCs w:val="18"/>
              </w:rPr>
            </w:pPr>
            <w:r w:rsidRPr="005E4BE0">
              <w:rPr>
                <w:sz w:val="18"/>
                <w:szCs w:val="18"/>
              </w:rPr>
              <w:t>Negligible Risk</w:t>
            </w:r>
          </w:p>
        </w:tc>
        <w:tc>
          <w:tcPr>
            <w:tcW w:w="2301" w:type="dxa"/>
            <w:vAlign w:val="center"/>
          </w:tcPr>
          <w:p w14:paraId="6328CC03" w14:textId="42649375" w:rsidR="00E21318" w:rsidRPr="00DA7E97" w:rsidRDefault="00E21318" w:rsidP="00E21318">
            <w:pPr>
              <w:jc w:val="center"/>
              <w:rPr>
                <w:sz w:val="18"/>
                <w:szCs w:val="18"/>
              </w:rPr>
            </w:pPr>
            <w:r w:rsidRPr="005E4BE0">
              <w:rPr>
                <w:sz w:val="18"/>
                <w:szCs w:val="18"/>
              </w:rPr>
              <w:t>Negligible Risk</w:t>
            </w:r>
          </w:p>
        </w:tc>
        <w:tc>
          <w:tcPr>
            <w:tcW w:w="2301" w:type="dxa"/>
            <w:vAlign w:val="center"/>
          </w:tcPr>
          <w:p w14:paraId="2F277225" w14:textId="258476A8" w:rsidR="00E21318" w:rsidRPr="00DA7E97" w:rsidRDefault="00E21318" w:rsidP="00E21318">
            <w:pPr>
              <w:jc w:val="center"/>
              <w:rPr>
                <w:sz w:val="18"/>
                <w:szCs w:val="18"/>
              </w:rPr>
            </w:pPr>
            <w:r>
              <w:rPr>
                <w:sz w:val="18"/>
                <w:szCs w:val="18"/>
              </w:rPr>
              <w:t>Low Risk</w:t>
            </w:r>
          </w:p>
        </w:tc>
      </w:tr>
    </w:tbl>
    <w:p w14:paraId="288D3DD3" w14:textId="47633ECB" w:rsidR="00E21318" w:rsidRDefault="00077C36" w:rsidP="00E21318">
      <w:r>
        <w:t xml:space="preserve">Table </w:t>
      </w:r>
      <w:r w:rsidR="00F71C3E">
        <w:t>1-5</w:t>
      </w:r>
      <w:r>
        <w:t xml:space="preserve"> below </w:t>
      </w:r>
      <w:r w:rsidR="06220DF2">
        <w:t>s</w:t>
      </w:r>
      <w:r>
        <w:t>hows the estimate of the likely magnitude of Disamenity Effects based on the receptor sensitivity and the risk of dust impacts.</w:t>
      </w:r>
    </w:p>
    <w:p w14:paraId="56E69B90" w14:textId="25A8005B" w:rsidR="00077C36" w:rsidRDefault="00077C36" w:rsidP="00077C36">
      <w:pPr>
        <w:pStyle w:val="Caption"/>
      </w:pPr>
      <w:bookmarkStart w:id="17" w:name="_Toc191558019"/>
      <w:r>
        <w:t xml:space="preserve">Table </w:t>
      </w:r>
      <w:r>
        <w:fldChar w:fldCharType="begin"/>
      </w:r>
      <w:r>
        <w:instrText xml:space="preserve"> STYLEREF 1 \s </w:instrText>
      </w:r>
      <w:r>
        <w:fldChar w:fldCharType="separate"/>
      </w:r>
      <w:r w:rsidR="00AD0F50">
        <w:rPr>
          <w:noProof/>
        </w:rPr>
        <w:t>1</w:t>
      </w:r>
      <w:r>
        <w:fldChar w:fldCharType="end"/>
      </w:r>
      <w:r>
        <w:noBreakHyphen/>
      </w:r>
      <w:r>
        <w:fldChar w:fldCharType="begin"/>
      </w:r>
      <w:r>
        <w:instrText xml:space="preserve"> SEQ Table \* ARABIC \s 1 </w:instrText>
      </w:r>
      <w:r>
        <w:fldChar w:fldCharType="separate"/>
      </w:r>
      <w:r w:rsidR="00AD0F50">
        <w:rPr>
          <w:noProof/>
        </w:rPr>
        <w:t>5</w:t>
      </w:r>
      <w:r>
        <w:fldChar w:fldCharType="end"/>
      </w:r>
      <w:r>
        <w:t>:</w:t>
      </w:r>
      <w:r w:rsidR="00A13473">
        <w:t xml:space="preserve"> Descriptors for magnitude of Dust Effects</w:t>
      </w:r>
      <w:bookmarkEnd w:id="17"/>
    </w:p>
    <w:tbl>
      <w:tblPr>
        <w:tblStyle w:val="MORTable"/>
        <w:tblW w:w="9280" w:type="dxa"/>
        <w:tblLook w:val="04A0" w:firstRow="1" w:lastRow="0" w:firstColumn="1" w:lastColumn="0" w:noHBand="0" w:noVBand="1"/>
      </w:tblPr>
      <w:tblGrid>
        <w:gridCol w:w="2320"/>
        <w:gridCol w:w="2320"/>
        <w:gridCol w:w="2320"/>
        <w:gridCol w:w="2320"/>
      </w:tblGrid>
      <w:tr w:rsidR="00A13473" w:rsidRPr="00DA7E97" w14:paraId="7955CF36" w14:textId="77777777" w:rsidTr="00F71C3E">
        <w:trPr>
          <w:cnfStyle w:val="100000000000" w:firstRow="1" w:lastRow="0" w:firstColumn="0" w:lastColumn="0" w:oddVBand="0" w:evenVBand="0" w:oddHBand="0" w:evenHBand="0" w:firstRowFirstColumn="0" w:firstRowLastColumn="0" w:lastRowFirstColumn="0" w:lastRowLastColumn="0"/>
          <w:trHeight w:val="460"/>
        </w:trPr>
        <w:tc>
          <w:tcPr>
            <w:tcW w:w="2320" w:type="dxa"/>
            <w:vMerge w:val="restart"/>
            <w:vAlign w:val="center"/>
          </w:tcPr>
          <w:p w14:paraId="43A48089" w14:textId="77777777" w:rsidR="00A13473" w:rsidRPr="00DA7E97" w:rsidRDefault="00A13473" w:rsidP="00FD7CBC">
            <w:pPr>
              <w:jc w:val="center"/>
              <w:rPr>
                <w:b/>
                <w:bCs/>
                <w:sz w:val="18"/>
                <w:szCs w:val="18"/>
              </w:rPr>
            </w:pPr>
            <w:r w:rsidRPr="00DA7E97">
              <w:rPr>
                <w:b/>
                <w:bCs/>
                <w:sz w:val="18"/>
                <w:szCs w:val="18"/>
              </w:rPr>
              <w:t>Receptor Distance Category</w:t>
            </w:r>
          </w:p>
        </w:tc>
        <w:tc>
          <w:tcPr>
            <w:tcW w:w="6960" w:type="dxa"/>
            <w:gridSpan w:val="3"/>
            <w:vAlign w:val="center"/>
          </w:tcPr>
          <w:p w14:paraId="5B45B0CF" w14:textId="55AD966E" w:rsidR="00A13473" w:rsidRPr="00DA7E97" w:rsidRDefault="00A13473" w:rsidP="00FD7CBC">
            <w:pPr>
              <w:jc w:val="center"/>
              <w:rPr>
                <w:b/>
                <w:bCs/>
                <w:sz w:val="18"/>
                <w:szCs w:val="18"/>
              </w:rPr>
            </w:pPr>
            <w:r>
              <w:rPr>
                <w:b/>
                <w:bCs/>
                <w:sz w:val="18"/>
                <w:szCs w:val="18"/>
              </w:rPr>
              <w:t xml:space="preserve">Receptor Sensitivity </w:t>
            </w:r>
          </w:p>
        </w:tc>
      </w:tr>
      <w:tr w:rsidR="00A13473" w:rsidRPr="00DA7E97" w14:paraId="5CDE7F11" w14:textId="77777777" w:rsidTr="00F71C3E">
        <w:trPr>
          <w:trHeight w:val="152"/>
        </w:trPr>
        <w:tc>
          <w:tcPr>
            <w:tcW w:w="2320" w:type="dxa"/>
            <w:vMerge/>
            <w:vAlign w:val="center"/>
          </w:tcPr>
          <w:p w14:paraId="6BFB463F" w14:textId="77777777" w:rsidR="00A13473" w:rsidRPr="00DA7E97" w:rsidRDefault="00A13473" w:rsidP="00FD7CBC">
            <w:pPr>
              <w:jc w:val="center"/>
              <w:rPr>
                <w:sz w:val="18"/>
                <w:szCs w:val="18"/>
              </w:rPr>
            </w:pPr>
          </w:p>
        </w:tc>
        <w:tc>
          <w:tcPr>
            <w:tcW w:w="2320" w:type="dxa"/>
            <w:shd w:val="clear" w:color="auto" w:fill="D9D9D9" w:themeFill="background1" w:themeFillShade="D9"/>
            <w:vAlign w:val="center"/>
          </w:tcPr>
          <w:p w14:paraId="21C2D400" w14:textId="5B4B7D3B" w:rsidR="00A13473" w:rsidRPr="00DA7E97" w:rsidRDefault="00A13473" w:rsidP="00FD7CBC">
            <w:pPr>
              <w:jc w:val="center"/>
              <w:rPr>
                <w:b/>
                <w:bCs/>
                <w:sz w:val="18"/>
                <w:szCs w:val="18"/>
              </w:rPr>
            </w:pPr>
            <w:r>
              <w:rPr>
                <w:b/>
                <w:bCs/>
                <w:sz w:val="18"/>
                <w:szCs w:val="18"/>
              </w:rPr>
              <w:t>Low</w:t>
            </w:r>
          </w:p>
        </w:tc>
        <w:tc>
          <w:tcPr>
            <w:tcW w:w="2320" w:type="dxa"/>
            <w:shd w:val="clear" w:color="auto" w:fill="D9D9D9" w:themeFill="background1" w:themeFillShade="D9"/>
            <w:vAlign w:val="center"/>
          </w:tcPr>
          <w:p w14:paraId="4A4BDA3E" w14:textId="1EAA2170" w:rsidR="00A13473" w:rsidRPr="00DA7E97" w:rsidRDefault="00A13473" w:rsidP="00FD7CBC">
            <w:pPr>
              <w:jc w:val="center"/>
              <w:rPr>
                <w:b/>
                <w:bCs/>
                <w:sz w:val="18"/>
                <w:szCs w:val="18"/>
              </w:rPr>
            </w:pPr>
            <w:r>
              <w:rPr>
                <w:b/>
                <w:bCs/>
                <w:sz w:val="18"/>
                <w:szCs w:val="18"/>
              </w:rPr>
              <w:t>Medium</w:t>
            </w:r>
          </w:p>
        </w:tc>
        <w:tc>
          <w:tcPr>
            <w:tcW w:w="2320" w:type="dxa"/>
            <w:shd w:val="clear" w:color="auto" w:fill="D9D9D9" w:themeFill="background1" w:themeFillShade="D9"/>
            <w:vAlign w:val="center"/>
          </w:tcPr>
          <w:p w14:paraId="5B0058FC" w14:textId="02BB757D" w:rsidR="00A13473" w:rsidRPr="00DA7E97" w:rsidRDefault="00A13473" w:rsidP="00FD7CBC">
            <w:pPr>
              <w:jc w:val="center"/>
              <w:rPr>
                <w:b/>
                <w:bCs/>
                <w:sz w:val="18"/>
                <w:szCs w:val="18"/>
              </w:rPr>
            </w:pPr>
            <w:r>
              <w:rPr>
                <w:b/>
                <w:bCs/>
                <w:sz w:val="18"/>
                <w:szCs w:val="18"/>
              </w:rPr>
              <w:t>High</w:t>
            </w:r>
          </w:p>
        </w:tc>
      </w:tr>
      <w:tr w:rsidR="00A13473" w:rsidRPr="00DA7E97" w14:paraId="1027F7D7" w14:textId="77777777" w:rsidTr="00F71C3E">
        <w:trPr>
          <w:trHeight w:val="682"/>
        </w:trPr>
        <w:tc>
          <w:tcPr>
            <w:tcW w:w="2320" w:type="dxa"/>
            <w:shd w:val="clear" w:color="auto" w:fill="D9D9D9" w:themeFill="background1" w:themeFillShade="D9"/>
            <w:vAlign w:val="center"/>
          </w:tcPr>
          <w:p w14:paraId="5EBD8A83" w14:textId="273A0089" w:rsidR="00A13473" w:rsidRPr="00DA7E97" w:rsidRDefault="00A13473" w:rsidP="00FD7CBC">
            <w:pPr>
              <w:jc w:val="center"/>
              <w:rPr>
                <w:b/>
                <w:bCs/>
                <w:sz w:val="18"/>
                <w:szCs w:val="18"/>
              </w:rPr>
            </w:pPr>
            <w:r>
              <w:rPr>
                <w:b/>
                <w:bCs/>
                <w:sz w:val="18"/>
                <w:szCs w:val="18"/>
              </w:rPr>
              <w:t>High Risk</w:t>
            </w:r>
          </w:p>
        </w:tc>
        <w:tc>
          <w:tcPr>
            <w:tcW w:w="2320" w:type="dxa"/>
            <w:vAlign w:val="center"/>
          </w:tcPr>
          <w:p w14:paraId="2877AD8A" w14:textId="4B0932D2" w:rsidR="00A13473" w:rsidRPr="00DA7E97" w:rsidRDefault="00A13473" w:rsidP="00FD7CBC">
            <w:pPr>
              <w:jc w:val="center"/>
              <w:rPr>
                <w:sz w:val="18"/>
                <w:szCs w:val="18"/>
              </w:rPr>
            </w:pPr>
            <w:r>
              <w:rPr>
                <w:sz w:val="18"/>
                <w:szCs w:val="18"/>
              </w:rPr>
              <w:t>Slight Adverse Effect</w:t>
            </w:r>
          </w:p>
        </w:tc>
        <w:tc>
          <w:tcPr>
            <w:tcW w:w="2320" w:type="dxa"/>
            <w:vAlign w:val="center"/>
          </w:tcPr>
          <w:p w14:paraId="12495AD5" w14:textId="266FEDC5" w:rsidR="00A13473" w:rsidRPr="00DA7E97" w:rsidRDefault="00A13473" w:rsidP="00FD7CBC">
            <w:pPr>
              <w:jc w:val="center"/>
              <w:rPr>
                <w:sz w:val="18"/>
                <w:szCs w:val="18"/>
              </w:rPr>
            </w:pPr>
            <w:r>
              <w:rPr>
                <w:sz w:val="18"/>
                <w:szCs w:val="18"/>
              </w:rPr>
              <w:t>Moderate Adverse Effect</w:t>
            </w:r>
          </w:p>
        </w:tc>
        <w:tc>
          <w:tcPr>
            <w:tcW w:w="2320" w:type="dxa"/>
            <w:vAlign w:val="center"/>
          </w:tcPr>
          <w:p w14:paraId="232E4CBC" w14:textId="323D605C" w:rsidR="00A13473" w:rsidRPr="00DA7E97" w:rsidRDefault="00A13473" w:rsidP="00FD7CBC">
            <w:pPr>
              <w:jc w:val="center"/>
              <w:rPr>
                <w:sz w:val="18"/>
                <w:szCs w:val="18"/>
              </w:rPr>
            </w:pPr>
            <w:r>
              <w:rPr>
                <w:sz w:val="18"/>
                <w:szCs w:val="18"/>
              </w:rPr>
              <w:t>Substantial Adverse Effect</w:t>
            </w:r>
          </w:p>
        </w:tc>
      </w:tr>
      <w:tr w:rsidR="00A13473" w:rsidRPr="00DA7E97" w14:paraId="0797C705" w14:textId="77777777" w:rsidTr="00F71C3E">
        <w:trPr>
          <w:trHeight w:val="531"/>
        </w:trPr>
        <w:tc>
          <w:tcPr>
            <w:tcW w:w="2320" w:type="dxa"/>
            <w:shd w:val="clear" w:color="auto" w:fill="D9D9D9" w:themeFill="background1" w:themeFillShade="D9"/>
            <w:vAlign w:val="center"/>
          </w:tcPr>
          <w:p w14:paraId="685BACB9" w14:textId="62E0E682" w:rsidR="00A13473" w:rsidRPr="00DA7E97" w:rsidRDefault="00A13473" w:rsidP="00A13473">
            <w:pPr>
              <w:jc w:val="center"/>
              <w:rPr>
                <w:b/>
                <w:bCs/>
                <w:sz w:val="18"/>
                <w:szCs w:val="18"/>
              </w:rPr>
            </w:pPr>
            <w:r>
              <w:rPr>
                <w:b/>
                <w:bCs/>
                <w:sz w:val="18"/>
                <w:szCs w:val="18"/>
              </w:rPr>
              <w:t>Medium Risk</w:t>
            </w:r>
          </w:p>
        </w:tc>
        <w:tc>
          <w:tcPr>
            <w:tcW w:w="2320" w:type="dxa"/>
          </w:tcPr>
          <w:p w14:paraId="1FFE2933" w14:textId="73BF8A3F" w:rsidR="00A13473" w:rsidRPr="00DA7E97" w:rsidRDefault="00A13473" w:rsidP="00A13473">
            <w:pPr>
              <w:jc w:val="center"/>
              <w:rPr>
                <w:sz w:val="18"/>
                <w:szCs w:val="18"/>
              </w:rPr>
            </w:pPr>
            <w:r w:rsidRPr="00217746">
              <w:rPr>
                <w:sz w:val="18"/>
                <w:szCs w:val="18"/>
              </w:rPr>
              <w:t>Negligible effect</w:t>
            </w:r>
          </w:p>
        </w:tc>
        <w:tc>
          <w:tcPr>
            <w:tcW w:w="2320" w:type="dxa"/>
            <w:vAlign w:val="center"/>
          </w:tcPr>
          <w:p w14:paraId="747F43E5" w14:textId="74ED9C48" w:rsidR="00A13473" w:rsidRPr="00DA7E97" w:rsidRDefault="00A13473" w:rsidP="00A13473">
            <w:pPr>
              <w:jc w:val="center"/>
              <w:rPr>
                <w:sz w:val="18"/>
                <w:szCs w:val="18"/>
              </w:rPr>
            </w:pPr>
            <w:r>
              <w:rPr>
                <w:sz w:val="18"/>
                <w:szCs w:val="18"/>
              </w:rPr>
              <w:t>Slight Adverse Effect</w:t>
            </w:r>
          </w:p>
        </w:tc>
        <w:tc>
          <w:tcPr>
            <w:tcW w:w="2320" w:type="dxa"/>
            <w:vAlign w:val="center"/>
          </w:tcPr>
          <w:p w14:paraId="515C9523" w14:textId="642A7380" w:rsidR="00A13473" w:rsidRPr="00DA7E97" w:rsidRDefault="00F71C3E" w:rsidP="00A13473">
            <w:pPr>
              <w:jc w:val="center"/>
              <w:rPr>
                <w:sz w:val="18"/>
                <w:szCs w:val="18"/>
              </w:rPr>
            </w:pPr>
            <w:r>
              <w:rPr>
                <w:sz w:val="18"/>
                <w:szCs w:val="18"/>
              </w:rPr>
              <w:t>Moderate Adverse Effect</w:t>
            </w:r>
          </w:p>
        </w:tc>
      </w:tr>
      <w:tr w:rsidR="00A13473" w:rsidRPr="00DA7E97" w14:paraId="1CA5F5A4" w14:textId="77777777" w:rsidTr="00F71C3E">
        <w:trPr>
          <w:trHeight w:val="698"/>
        </w:trPr>
        <w:tc>
          <w:tcPr>
            <w:tcW w:w="2320" w:type="dxa"/>
            <w:shd w:val="clear" w:color="auto" w:fill="D9D9D9" w:themeFill="background1" w:themeFillShade="D9"/>
            <w:vAlign w:val="center"/>
          </w:tcPr>
          <w:p w14:paraId="64BABD3E" w14:textId="05DB0D82" w:rsidR="00A13473" w:rsidRPr="00DA7E97" w:rsidRDefault="00A13473" w:rsidP="00A13473">
            <w:pPr>
              <w:jc w:val="center"/>
              <w:rPr>
                <w:b/>
                <w:bCs/>
                <w:sz w:val="18"/>
                <w:szCs w:val="18"/>
              </w:rPr>
            </w:pPr>
            <w:r>
              <w:rPr>
                <w:b/>
                <w:bCs/>
                <w:sz w:val="18"/>
                <w:szCs w:val="18"/>
              </w:rPr>
              <w:t>Low Risk</w:t>
            </w:r>
          </w:p>
        </w:tc>
        <w:tc>
          <w:tcPr>
            <w:tcW w:w="2320" w:type="dxa"/>
          </w:tcPr>
          <w:p w14:paraId="6AFAD6BA" w14:textId="03E1721C" w:rsidR="00A13473" w:rsidRPr="00DA7E97" w:rsidRDefault="00A13473" w:rsidP="00A13473">
            <w:pPr>
              <w:jc w:val="center"/>
              <w:rPr>
                <w:sz w:val="18"/>
                <w:szCs w:val="18"/>
              </w:rPr>
            </w:pPr>
            <w:r w:rsidRPr="00217746">
              <w:rPr>
                <w:sz w:val="18"/>
                <w:szCs w:val="18"/>
              </w:rPr>
              <w:t>Negligible effect</w:t>
            </w:r>
          </w:p>
        </w:tc>
        <w:tc>
          <w:tcPr>
            <w:tcW w:w="2320" w:type="dxa"/>
            <w:vAlign w:val="center"/>
          </w:tcPr>
          <w:p w14:paraId="340C8A4B" w14:textId="4FF92760" w:rsidR="00A13473" w:rsidRPr="00DA7E97" w:rsidRDefault="00A13473" w:rsidP="00A13473">
            <w:pPr>
              <w:jc w:val="center"/>
              <w:rPr>
                <w:sz w:val="18"/>
                <w:szCs w:val="18"/>
              </w:rPr>
            </w:pPr>
            <w:r>
              <w:rPr>
                <w:sz w:val="18"/>
                <w:szCs w:val="18"/>
              </w:rPr>
              <w:t>Negligible effect</w:t>
            </w:r>
          </w:p>
        </w:tc>
        <w:tc>
          <w:tcPr>
            <w:tcW w:w="2320" w:type="dxa"/>
            <w:vAlign w:val="center"/>
          </w:tcPr>
          <w:p w14:paraId="6022284D" w14:textId="1984D873" w:rsidR="00A13473" w:rsidRPr="00DA7E97" w:rsidRDefault="00A13473" w:rsidP="00A13473">
            <w:pPr>
              <w:jc w:val="center"/>
              <w:rPr>
                <w:sz w:val="18"/>
                <w:szCs w:val="18"/>
              </w:rPr>
            </w:pPr>
            <w:r>
              <w:rPr>
                <w:sz w:val="18"/>
                <w:szCs w:val="18"/>
              </w:rPr>
              <w:t>Slight Adverse Effect</w:t>
            </w:r>
          </w:p>
        </w:tc>
      </w:tr>
      <w:tr w:rsidR="00A13473" w:rsidRPr="00DA7E97" w14:paraId="017D81AB" w14:textId="77777777" w:rsidTr="00F71C3E">
        <w:trPr>
          <w:trHeight w:val="460"/>
        </w:trPr>
        <w:tc>
          <w:tcPr>
            <w:tcW w:w="2320" w:type="dxa"/>
            <w:shd w:val="clear" w:color="auto" w:fill="D9D9D9" w:themeFill="background1" w:themeFillShade="D9"/>
            <w:vAlign w:val="center"/>
          </w:tcPr>
          <w:p w14:paraId="7518288B" w14:textId="6F5F3155" w:rsidR="00A13473" w:rsidRPr="00DA7E97" w:rsidRDefault="00A13473" w:rsidP="00A13473">
            <w:pPr>
              <w:jc w:val="center"/>
              <w:rPr>
                <w:b/>
                <w:bCs/>
                <w:sz w:val="18"/>
                <w:szCs w:val="18"/>
              </w:rPr>
            </w:pPr>
            <w:r>
              <w:rPr>
                <w:b/>
                <w:bCs/>
                <w:sz w:val="18"/>
                <w:szCs w:val="18"/>
              </w:rPr>
              <w:t>Negligible Risk</w:t>
            </w:r>
          </w:p>
        </w:tc>
        <w:tc>
          <w:tcPr>
            <w:tcW w:w="2320" w:type="dxa"/>
            <w:vAlign w:val="center"/>
          </w:tcPr>
          <w:p w14:paraId="3AD859ED" w14:textId="34A10A6F" w:rsidR="00A13473" w:rsidRPr="00DA7E97" w:rsidRDefault="00A13473" w:rsidP="00A13473">
            <w:pPr>
              <w:jc w:val="center"/>
              <w:rPr>
                <w:sz w:val="18"/>
                <w:szCs w:val="18"/>
              </w:rPr>
            </w:pPr>
            <w:r>
              <w:rPr>
                <w:sz w:val="18"/>
                <w:szCs w:val="18"/>
              </w:rPr>
              <w:t>Negligible effect</w:t>
            </w:r>
          </w:p>
        </w:tc>
        <w:tc>
          <w:tcPr>
            <w:tcW w:w="2320" w:type="dxa"/>
          </w:tcPr>
          <w:p w14:paraId="18FEB5A3" w14:textId="5AFEADA7" w:rsidR="00A13473" w:rsidRPr="00DA7E97" w:rsidRDefault="00A13473" w:rsidP="00A13473">
            <w:pPr>
              <w:jc w:val="center"/>
              <w:rPr>
                <w:sz w:val="18"/>
                <w:szCs w:val="18"/>
              </w:rPr>
            </w:pPr>
            <w:r w:rsidRPr="00681F6A">
              <w:rPr>
                <w:sz w:val="18"/>
                <w:szCs w:val="18"/>
              </w:rPr>
              <w:t>Negligible effect</w:t>
            </w:r>
          </w:p>
        </w:tc>
        <w:tc>
          <w:tcPr>
            <w:tcW w:w="2320" w:type="dxa"/>
          </w:tcPr>
          <w:p w14:paraId="7E8AEE33" w14:textId="7758B47C" w:rsidR="00A13473" w:rsidRPr="00DA7E97" w:rsidRDefault="00A13473" w:rsidP="00A13473">
            <w:pPr>
              <w:jc w:val="center"/>
              <w:rPr>
                <w:sz w:val="18"/>
                <w:szCs w:val="18"/>
              </w:rPr>
            </w:pPr>
            <w:r w:rsidRPr="00681F6A">
              <w:rPr>
                <w:sz w:val="18"/>
                <w:szCs w:val="18"/>
              </w:rPr>
              <w:t>Negligible effect</w:t>
            </w:r>
          </w:p>
        </w:tc>
      </w:tr>
    </w:tbl>
    <w:p w14:paraId="1881B90A" w14:textId="507DB1C1" w:rsidR="00F71C3E" w:rsidRDefault="00F71C3E" w:rsidP="00A13473"/>
    <w:bookmarkStart w:id="18" w:name="_Toc191558007" w:displacedByCustomXml="next"/>
    <w:sdt>
      <w:sdtPr>
        <w:rPr>
          <w:b w:val="0"/>
          <w:bCs w:val="0"/>
          <w:caps w:val="0"/>
          <w:kern w:val="0"/>
          <w:sz w:val="22"/>
          <w:szCs w:val="22"/>
        </w:rPr>
        <w:id w:val="1806275050"/>
        <w:docPartObj>
          <w:docPartGallery w:val="Bibliographies"/>
          <w:docPartUnique/>
        </w:docPartObj>
      </w:sdtPr>
      <w:sdtContent>
        <w:p w14:paraId="104242D1" w14:textId="1BCA2AB4" w:rsidR="00D37600" w:rsidRDefault="00D37600">
          <w:pPr>
            <w:pStyle w:val="Heading1"/>
          </w:pPr>
          <w:r>
            <w:t>References</w:t>
          </w:r>
          <w:bookmarkEnd w:id="18"/>
        </w:p>
        <w:sdt>
          <w:sdtPr>
            <w:id w:val="-573587230"/>
            <w:bibliography/>
          </w:sdtPr>
          <w:sdtContent>
            <w:p w14:paraId="7372A2F6" w14:textId="77777777" w:rsidR="000A59E4" w:rsidRDefault="00D37600">
              <w:pPr>
                <w:rPr>
                  <w:noProof/>
                  <w:sz w:val="20"/>
                  <w:szCs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
                <w:gridCol w:w="8706"/>
              </w:tblGrid>
              <w:tr w:rsidR="000A59E4" w14:paraId="3A48D939" w14:textId="77777777">
                <w:trPr>
                  <w:divId w:val="1639803934"/>
                  <w:tblCellSpacing w:w="15" w:type="dxa"/>
                </w:trPr>
                <w:tc>
                  <w:tcPr>
                    <w:tcW w:w="50" w:type="pct"/>
                    <w:hideMark/>
                  </w:tcPr>
                  <w:p w14:paraId="698F2A41" w14:textId="4CCD1A31" w:rsidR="000A59E4" w:rsidRDefault="000A59E4">
                    <w:pPr>
                      <w:pStyle w:val="Bibliography"/>
                      <w:rPr>
                        <w:noProof/>
                        <w:sz w:val="24"/>
                        <w:szCs w:val="24"/>
                      </w:rPr>
                    </w:pPr>
                    <w:r>
                      <w:rPr>
                        <w:noProof/>
                      </w:rPr>
                      <w:t xml:space="preserve">[1] </w:t>
                    </w:r>
                  </w:p>
                </w:tc>
                <w:tc>
                  <w:tcPr>
                    <w:tcW w:w="0" w:type="auto"/>
                    <w:hideMark/>
                  </w:tcPr>
                  <w:p w14:paraId="3454F507" w14:textId="77777777" w:rsidR="000A59E4" w:rsidRDefault="000A59E4">
                    <w:pPr>
                      <w:pStyle w:val="Bibliography"/>
                      <w:rPr>
                        <w:noProof/>
                      </w:rPr>
                    </w:pPr>
                    <w:r>
                      <w:rPr>
                        <w:noProof/>
                      </w:rPr>
                      <w:t>IAQM, “Guidance on the Assessment of Mineral Dust Impacts for Planning,” Institute of Air Quality Management, London, 2016.</w:t>
                    </w:r>
                  </w:p>
                </w:tc>
              </w:tr>
            </w:tbl>
            <w:p w14:paraId="17C224B8" w14:textId="77777777" w:rsidR="000A59E4" w:rsidRDefault="000A59E4">
              <w:pPr>
                <w:divId w:val="1639803934"/>
                <w:rPr>
                  <w:rFonts w:eastAsia="Times New Roman"/>
                  <w:noProof/>
                </w:rPr>
              </w:pPr>
            </w:p>
            <w:p w14:paraId="590A12E2" w14:textId="25006908" w:rsidR="00D37600" w:rsidRDefault="00D37600">
              <w:r>
                <w:rPr>
                  <w:b/>
                  <w:bCs/>
                  <w:noProof/>
                </w:rPr>
                <w:fldChar w:fldCharType="end"/>
              </w:r>
            </w:p>
          </w:sdtContent>
        </w:sdt>
      </w:sdtContent>
    </w:sdt>
    <w:p w14:paraId="01192384" w14:textId="03B95253" w:rsidR="00F71C3E" w:rsidRDefault="00F71C3E" w:rsidP="00D37600"/>
    <w:p w14:paraId="061E3902" w14:textId="77777777" w:rsidR="00A13473" w:rsidRPr="00A13473" w:rsidRDefault="00A13473" w:rsidP="00A13473"/>
    <w:sectPr w:rsidR="00A13473" w:rsidRPr="00A13473" w:rsidSect="00135624">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DA65B" w14:textId="77777777" w:rsidR="00CF6CF5" w:rsidRDefault="00CF6CF5" w:rsidP="000F7285">
      <w:pPr>
        <w:spacing w:before="0" w:after="0"/>
      </w:pPr>
      <w:r>
        <w:separator/>
      </w:r>
    </w:p>
    <w:p w14:paraId="6453BC82" w14:textId="77777777" w:rsidR="00CF6CF5" w:rsidRDefault="00CF6CF5"/>
  </w:endnote>
  <w:endnote w:type="continuationSeparator" w:id="0">
    <w:p w14:paraId="23353E74" w14:textId="77777777" w:rsidR="00CF6CF5" w:rsidRDefault="00CF6CF5" w:rsidP="000F7285">
      <w:pPr>
        <w:spacing w:before="0" w:after="0"/>
      </w:pPr>
      <w:r>
        <w:continuationSeparator/>
      </w:r>
    </w:p>
    <w:p w14:paraId="4CA9BB3C" w14:textId="77777777" w:rsidR="00CF6CF5" w:rsidRDefault="00CF6CF5"/>
  </w:endnote>
  <w:endnote w:type="continuationNotice" w:id="1">
    <w:p w14:paraId="37D7EFCA" w14:textId="77777777" w:rsidR="00CF6CF5" w:rsidRDefault="00CF6C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0437" w14:textId="77777777" w:rsidR="00037751" w:rsidRPr="004044A7" w:rsidRDefault="00E95005" w:rsidP="00037751">
    <w:pPr>
      <w:pStyle w:val="Footer"/>
      <w:pBdr>
        <w:top w:val="single" w:sz="4" w:space="1" w:color="auto"/>
      </w:pBdr>
      <w:rPr>
        <w:sz w:val="16"/>
        <w:szCs w:val="16"/>
      </w:rPr>
    </w:pPr>
    <w:r w:rsidRPr="004044A7">
      <w:rPr>
        <w:sz w:val="20"/>
        <w:szCs w:val="20"/>
      </w:rPr>
      <w:fldChar w:fldCharType="begin"/>
    </w:r>
    <w:r w:rsidRPr="004044A7">
      <w:rPr>
        <w:sz w:val="20"/>
        <w:szCs w:val="20"/>
      </w:rPr>
      <w:instrText xml:space="preserve"> PAGE   \* MERGEFORMAT </w:instrText>
    </w:r>
    <w:r w:rsidRPr="004044A7">
      <w:rPr>
        <w:sz w:val="20"/>
        <w:szCs w:val="20"/>
      </w:rPr>
      <w:fldChar w:fldCharType="separate"/>
    </w:r>
    <w:r>
      <w:rPr>
        <w:noProof/>
        <w:sz w:val="20"/>
        <w:szCs w:val="20"/>
      </w:rPr>
      <w:t>2</w:t>
    </w:r>
    <w:r w:rsidRPr="004044A7">
      <w:rPr>
        <w:sz w:val="20"/>
        <w:szCs w:val="20"/>
      </w:rPr>
      <w:fldChar w:fldCharType="end"/>
    </w:r>
    <w:r>
      <w:tab/>
    </w:r>
    <w:r>
      <w:tab/>
    </w:r>
    <w:r w:rsidRPr="005D2988">
      <w:rPr>
        <w:b/>
        <w:i/>
        <w:sz w:val="16"/>
        <w:szCs w:val="16"/>
      </w:rPr>
      <w:t>Malone O’ Regan</w:t>
    </w:r>
  </w:p>
  <w:p w14:paraId="72C1818D" w14:textId="77777777" w:rsidR="00037751" w:rsidRDefault="00037751"/>
  <w:p w14:paraId="0493FAAF" w14:textId="77777777" w:rsidR="00037751" w:rsidRDefault="00037751"/>
  <w:p w14:paraId="3C04B3D0" w14:textId="77777777" w:rsidR="00037751" w:rsidRDefault="000377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5"/>
      <w:gridCol w:w="3015"/>
      <w:gridCol w:w="3015"/>
    </w:tblGrid>
    <w:tr w:rsidR="0DCEADFE" w14:paraId="04EBF394" w14:textId="77777777" w:rsidTr="0DCEADFE">
      <w:trPr>
        <w:trHeight w:val="300"/>
      </w:trPr>
      <w:tc>
        <w:tcPr>
          <w:tcW w:w="3015" w:type="dxa"/>
        </w:tcPr>
        <w:p w14:paraId="2D1F8800" w14:textId="342BA43C" w:rsidR="0DCEADFE" w:rsidRDefault="0DCEADFE" w:rsidP="0DCEADFE">
          <w:pPr>
            <w:pStyle w:val="Header"/>
            <w:ind w:left="-115"/>
            <w:jc w:val="left"/>
          </w:pPr>
        </w:p>
      </w:tc>
      <w:tc>
        <w:tcPr>
          <w:tcW w:w="3015" w:type="dxa"/>
        </w:tcPr>
        <w:p w14:paraId="11211EA9" w14:textId="5F617A7E" w:rsidR="0DCEADFE" w:rsidRDefault="0DCEADFE" w:rsidP="0DCEADFE">
          <w:pPr>
            <w:pStyle w:val="Header"/>
            <w:jc w:val="center"/>
          </w:pPr>
        </w:p>
      </w:tc>
      <w:tc>
        <w:tcPr>
          <w:tcW w:w="3015" w:type="dxa"/>
        </w:tcPr>
        <w:p w14:paraId="42E97A8B" w14:textId="3B7C0843" w:rsidR="0DCEADFE" w:rsidRDefault="0DCEADFE" w:rsidP="0DCEADFE">
          <w:pPr>
            <w:pStyle w:val="Header"/>
            <w:ind w:right="-115"/>
            <w:jc w:val="right"/>
          </w:pPr>
        </w:p>
      </w:tc>
    </w:tr>
  </w:tbl>
  <w:p w14:paraId="1DBF7655" w14:textId="607E2DE2" w:rsidR="00BF5F56" w:rsidRDefault="00BF5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AEE1" w14:textId="06BAD027" w:rsidR="00B50709" w:rsidRPr="004B2C80" w:rsidRDefault="00000000" w:rsidP="00037751">
    <w:pPr>
      <w:pStyle w:val="Footer"/>
      <w:pBdr>
        <w:top w:val="single" w:sz="4" w:space="1" w:color="auto"/>
      </w:pBdr>
      <w:jc w:val="left"/>
      <w:rPr>
        <w:rFonts w:cs="Arial"/>
      </w:rPr>
    </w:pPr>
    <w:sdt>
      <w:sdtPr>
        <w:rPr>
          <w:rFonts w:cs="Arial"/>
          <w:i/>
          <w:sz w:val="16"/>
          <w:szCs w:val="16"/>
        </w:rPr>
        <w:alias w:val="Keywords"/>
        <w:tag w:val=""/>
        <w:id w:val="-2105805746"/>
        <w:placeholder>
          <w:docPart w:val="041B7E94CD7A42B4AB70803F626A1A22"/>
        </w:placeholder>
        <w:dataBinding w:prefixMappings="xmlns:ns0='http://purl.org/dc/elements/1.1/' xmlns:ns1='http://schemas.openxmlformats.org/package/2006/metadata/core-properties' " w:xpath="/ns1:coreProperties[1]/ns1:keywords[1]" w:storeItemID="{6C3C8BC8-F283-45AE-878A-BAB7291924A1}"/>
        <w:text/>
      </w:sdtPr>
      <w:sdtContent>
        <w:r w:rsidR="00F55CBA">
          <w:rPr>
            <w:rFonts w:cs="Arial"/>
            <w:i/>
            <w:sz w:val="16"/>
            <w:szCs w:val="16"/>
          </w:rPr>
          <w:t>E2</w:t>
        </w:r>
        <w:r w:rsidR="001274A9">
          <w:rPr>
            <w:rFonts w:cs="Arial"/>
            <w:i/>
            <w:sz w:val="16"/>
            <w:szCs w:val="16"/>
          </w:rPr>
          <w:t>343</w:t>
        </w:r>
      </w:sdtContent>
    </w:sdt>
    <w:r w:rsidR="00B50709" w:rsidRPr="004B2C80">
      <w:rPr>
        <w:rFonts w:cs="Arial"/>
        <w:i/>
        <w:sz w:val="16"/>
        <w:szCs w:val="16"/>
      </w:rPr>
      <w:t xml:space="preserve"> - Malone O’Regan Environmental</w:t>
    </w:r>
    <w:r w:rsidR="000D0824">
      <w:rPr>
        <w:rFonts w:cs="Arial"/>
        <w:i/>
        <w:sz w:val="16"/>
        <w:szCs w:val="16"/>
      </w:rPr>
      <w:t xml:space="preserve"> </w:t>
    </w:r>
    <w:r w:rsidR="00B50709" w:rsidRPr="004B2C80">
      <w:rPr>
        <w:rFonts w:cs="Arial"/>
        <w:i/>
      </w:rPr>
      <w:tab/>
    </w:r>
    <w:r w:rsidR="00B50709">
      <w:rPr>
        <w:rFonts w:cs="Arial"/>
        <w:i/>
      </w:rPr>
      <w:tab/>
    </w:r>
    <w:r w:rsidR="00B50709" w:rsidRPr="004B2C80">
      <w:rPr>
        <w:rFonts w:cs="Arial"/>
        <w:sz w:val="16"/>
        <w:szCs w:val="16"/>
      </w:rPr>
      <w:fldChar w:fldCharType="begin"/>
    </w:r>
    <w:r w:rsidR="00B50709" w:rsidRPr="004B2C80">
      <w:rPr>
        <w:rFonts w:cs="Arial"/>
        <w:sz w:val="16"/>
        <w:szCs w:val="16"/>
      </w:rPr>
      <w:instrText xml:space="preserve"> PAGE   \* MERGEFORMAT </w:instrText>
    </w:r>
    <w:r w:rsidR="00B50709" w:rsidRPr="004B2C80">
      <w:rPr>
        <w:rFonts w:cs="Arial"/>
        <w:sz w:val="16"/>
        <w:szCs w:val="16"/>
      </w:rPr>
      <w:fldChar w:fldCharType="separate"/>
    </w:r>
    <w:r w:rsidR="00B50709" w:rsidRPr="004B2C80">
      <w:rPr>
        <w:rFonts w:cs="Arial"/>
        <w:noProof/>
        <w:sz w:val="16"/>
        <w:szCs w:val="16"/>
      </w:rPr>
      <w:t>5</w:t>
    </w:r>
    <w:r w:rsidR="00B50709" w:rsidRPr="004B2C80">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8144B" w14:textId="77777777" w:rsidR="00CF6CF5" w:rsidRDefault="00CF6CF5" w:rsidP="000F7285">
      <w:pPr>
        <w:spacing w:before="0" w:after="0"/>
      </w:pPr>
      <w:r>
        <w:separator/>
      </w:r>
    </w:p>
    <w:p w14:paraId="156F3DB7" w14:textId="77777777" w:rsidR="00CF6CF5" w:rsidRDefault="00CF6CF5"/>
  </w:footnote>
  <w:footnote w:type="continuationSeparator" w:id="0">
    <w:p w14:paraId="681A2A01" w14:textId="77777777" w:rsidR="00CF6CF5" w:rsidRDefault="00CF6CF5" w:rsidP="000F7285">
      <w:pPr>
        <w:spacing w:before="0" w:after="0"/>
      </w:pPr>
      <w:r>
        <w:continuationSeparator/>
      </w:r>
    </w:p>
    <w:p w14:paraId="4ECA638B" w14:textId="77777777" w:rsidR="00CF6CF5" w:rsidRDefault="00CF6CF5"/>
  </w:footnote>
  <w:footnote w:type="continuationNotice" w:id="1">
    <w:p w14:paraId="1EB4FD0D" w14:textId="77777777" w:rsidR="00CF6CF5" w:rsidRDefault="00CF6CF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EF074" w14:textId="77777777" w:rsidR="00037751" w:rsidRPr="009F075F" w:rsidRDefault="00E95005" w:rsidP="00037751">
    <w:pPr>
      <w:pStyle w:val="Header"/>
      <w:pBdr>
        <w:bottom w:val="single" w:sz="4" w:space="1" w:color="auto"/>
      </w:pBdr>
      <w:rPr>
        <w:i/>
        <w:sz w:val="16"/>
        <w:szCs w:val="16"/>
      </w:rPr>
    </w:pPr>
    <w:r>
      <w:rPr>
        <w:i/>
        <w:sz w:val="16"/>
        <w:szCs w:val="16"/>
      </w:rPr>
      <w:t>Project Title</w:t>
    </w:r>
    <w:r w:rsidRPr="009F075F">
      <w:rPr>
        <w:i/>
        <w:sz w:val="16"/>
        <w:szCs w:val="16"/>
      </w:rPr>
      <w:tab/>
    </w:r>
    <w:r w:rsidRPr="009F075F">
      <w:rPr>
        <w:i/>
        <w:sz w:val="16"/>
        <w:szCs w:val="16"/>
      </w:rPr>
      <w:tab/>
    </w:r>
    <w:r>
      <w:rPr>
        <w:i/>
        <w:sz w:val="16"/>
        <w:szCs w:val="16"/>
      </w:rPr>
      <w:t>Month Year</w:t>
    </w:r>
  </w:p>
  <w:p w14:paraId="088B6B75" w14:textId="77777777" w:rsidR="00037751" w:rsidRPr="009F075F" w:rsidRDefault="00E95005" w:rsidP="00037751">
    <w:pPr>
      <w:pStyle w:val="Header"/>
      <w:pBdr>
        <w:bottom w:val="single" w:sz="4" w:space="1" w:color="auto"/>
      </w:pBdr>
      <w:rPr>
        <w:i/>
        <w:sz w:val="16"/>
        <w:szCs w:val="16"/>
      </w:rPr>
    </w:pPr>
    <w:r>
      <w:rPr>
        <w:i/>
        <w:sz w:val="16"/>
        <w:szCs w:val="16"/>
      </w:rPr>
      <w:t>Address Line 1</w:t>
    </w:r>
  </w:p>
  <w:p w14:paraId="67A62EC2" w14:textId="77777777" w:rsidR="00037751" w:rsidRPr="009F075F" w:rsidRDefault="00E95005" w:rsidP="00037751">
    <w:pPr>
      <w:pStyle w:val="Header"/>
      <w:pBdr>
        <w:bottom w:val="single" w:sz="4" w:space="1" w:color="auto"/>
      </w:pBdr>
      <w:rPr>
        <w:i/>
        <w:sz w:val="16"/>
        <w:szCs w:val="16"/>
      </w:rPr>
    </w:pPr>
    <w:r>
      <w:rPr>
        <w:i/>
        <w:sz w:val="16"/>
        <w:szCs w:val="16"/>
      </w:rPr>
      <w:t>Address Line 2</w:t>
    </w:r>
  </w:p>
  <w:p w14:paraId="6D5CBEB6" w14:textId="77777777" w:rsidR="00037751" w:rsidRPr="009F075F" w:rsidRDefault="00E95005" w:rsidP="00037751">
    <w:pPr>
      <w:pStyle w:val="Header"/>
      <w:pBdr>
        <w:bottom w:val="single" w:sz="4" w:space="1" w:color="auto"/>
      </w:pBdr>
      <w:tabs>
        <w:tab w:val="clear" w:pos="9360"/>
        <w:tab w:val="right" w:pos="9639"/>
      </w:tabs>
      <w:rPr>
        <w:i/>
        <w:sz w:val="16"/>
        <w:szCs w:val="16"/>
      </w:rPr>
    </w:pPr>
    <w:r>
      <w:rPr>
        <w:i/>
        <w:sz w:val="16"/>
        <w:szCs w:val="16"/>
      </w:rPr>
      <w:t>Address Line 3</w:t>
    </w:r>
  </w:p>
  <w:p w14:paraId="1A0D3E16" w14:textId="77777777" w:rsidR="00037751" w:rsidRDefault="00037751">
    <w:pPr>
      <w:pStyle w:val="Header"/>
    </w:pPr>
  </w:p>
  <w:p w14:paraId="0913901D" w14:textId="77777777" w:rsidR="00037751" w:rsidRDefault="00037751"/>
  <w:p w14:paraId="4E8C4BE7" w14:textId="77777777" w:rsidR="00037751" w:rsidRDefault="00037751"/>
  <w:p w14:paraId="7748AC90" w14:textId="77777777" w:rsidR="00037751" w:rsidRDefault="000377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5"/>
      <w:gridCol w:w="3015"/>
      <w:gridCol w:w="3015"/>
    </w:tblGrid>
    <w:tr w:rsidR="0DCEADFE" w14:paraId="04CBC2D1" w14:textId="77777777" w:rsidTr="0DCEADFE">
      <w:trPr>
        <w:trHeight w:val="300"/>
      </w:trPr>
      <w:tc>
        <w:tcPr>
          <w:tcW w:w="3015" w:type="dxa"/>
        </w:tcPr>
        <w:p w14:paraId="76D0FE93" w14:textId="5B6FE053" w:rsidR="0DCEADFE" w:rsidRDefault="0DCEADFE" w:rsidP="0DCEADFE">
          <w:pPr>
            <w:pStyle w:val="Header"/>
            <w:ind w:left="-115"/>
            <w:jc w:val="left"/>
          </w:pPr>
        </w:p>
      </w:tc>
      <w:tc>
        <w:tcPr>
          <w:tcW w:w="3015" w:type="dxa"/>
        </w:tcPr>
        <w:p w14:paraId="266AB4AE" w14:textId="7DA0ACE0" w:rsidR="0DCEADFE" w:rsidRDefault="0DCEADFE" w:rsidP="0DCEADFE">
          <w:pPr>
            <w:pStyle w:val="Header"/>
            <w:jc w:val="center"/>
          </w:pPr>
        </w:p>
      </w:tc>
      <w:tc>
        <w:tcPr>
          <w:tcW w:w="3015" w:type="dxa"/>
        </w:tcPr>
        <w:p w14:paraId="00CD7BAF" w14:textId="66CAB698" w:rsidR="0DCEADFE" w:rsidRDefault="0DCEADFE" w:rsidP="0DCEADFE">
          <w:pPr>
            <w:pStyle w:val="Header"/>
            <w:ind w:right="-115"/>
            <w:jc w:val="right"/>
          </w:pPr>
        </w:p>
      </w:tc>
    </w:tr>
  </w:tbl>
  <w:p w14:paraId="7930C4EE" w14:textId="1B369B16" w:rsidR="00BF5F56" w:rsidRDefault="00BF5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9BAA" w14:textId="629AFEFE" w:rsidR="00B50709" w:rsidRPr="00313E80" w:rsidRDefault="00000000" w:rsidP="005B2413">
    <w:pPr>
      <w:pStyle w:val="Header"/>
      <w:pBdr>
        <w:bottom w:val="single" w:sz="4" w:space="1" w:color="auto"/>
      </w:pBdr>
      <w:tabs>
        <w:tab w:val="left" w:pos="6614"/>
      </w:tabs>
      <w:spacing w:before="0" w:after="0"/>
      <w:rPr>
        <w:rFonts w:cs="Arial"/>
        <w:i/>
        <w:sz w:val="16"/>
        <w:szCs w:val="16"/>
      </w:rPr>
    </w:pPr>
    <w:sdt>
      <w:sdtPr>
        <w:rPr>
          <w:rFonts w:cs="Arial"/>
          <w:i/>
          <w:sz w:val="16"/>
          <w:szCs w:val="16"/>
        </w:rPr>
        <w:alias w:val="Title"/>
        <w:tag w:val=""/>
        <w:id w:val="949588131"/>
        <w:placeholder>
          <w:docPart w:val="166F50060EB949BE91D3A12F6753E5B3"/>
        </w:placeholder>
        <w:dataBinding w:prefixMappings="xmlns:ns0='http://purl.org/dc/elements/1.1/' xmlns:ns1='http://schemas.openxmlformats.org/package/2006/metadata/core-properties' " w:xpath="/ns1:coreProperties[1]/ns0:title[1]" w:storeItemID="{6C3C8BC8-F283-45AE-878A-BAB7291924A1}"/>
        <w:text/>
      </w:sdtPr>
      <w:sdtContent>
        <w:r w:rsidR="00C65FFD">
          <w:rPr>
            <w:rFonts w:cs="Arial"/>
            <w:i/>
            <w:sz w:val="16"/>
            <w:szCs w:val="16"/>
          </w:rPr>
          <w:t>Appendix 9-</w:t>
        </w:r>
        <w:r w:rsidR="00C107DD">
          <w:rPr>
            <w:rFonts w:cs="Arial"/>
            <w:i/>
            <w:sz w:val="16"/>
            <w:szCs w:val="16"/>
          </w:rPr>
          <w:t>1</w:t>
        </w:r>
      </w:sdtContent>
    </w:sdt>
    <w:r w:rsidR="00B50709">
      <w:rPr>
        <w:rFonts w:cs="Arial"/>
        <w:i/>
        <w:sz w:val="16"/>
        <w:szCs w:val="16"/>
      </w:rPr>
      <w:tab/>
    </w:r>
    <w:r w:rsidR="00B50709">
      <w:rPr>
        <w:rFonts w:cs="Arial"/>
        <w:i/>
        <w:sz w:val="16"/>
        <w:szCs w:val="16"/>
      </w:rPr>
      <w:tab/>
    </w:r>
    <w:r w:rsidR="00B50709">
      <w:rPr>
        <w:rFonts w:cs="Arial"/>
        <w:i/>
        <w:sz w:val="16"/>
        <w:szCs w:val="16"/>
      </w:rPr>
      <w:tab/>
    </w:r>
    <w:sdt>
      <w:sdtPr>
        <w:rPr>
          <w:rFonts w:cs="Arial"/>
          <w:i/>
          <w:sz w:val="16"/>
          <w:szCs w:val="16"/>
        </w:rPr>
        <w:alias w:val="Publish Date"/>
        <w:tag w:val=""/>
        <w:id w:val="418071544"/>
        <w:placeholder>
          <w:docPart w:val="449E0CD879A9495FB6CFFF8A75ECF820"/>
        </w:placeholder>
        <w:dataBinding w:prefixMappings="xmlns:ns0='http://schemas.microsoft.com/office/2006/coverPageProps' " w:xpath="/ns0:CoverPageProperties[1]/ns0:PublishDate[1]" w:storeItemID="{55AF091B-3C7A-41E3-B477-F2FDAA23CFDA}"/>
        <w:date w:fullDate="2025-03-25T00:00:00Z">
          <w:dateFormat w:val="MMMM yyyy"/>
          <w:lid w:val="en-IE"/>
          <w:storeMappedDataAs w:val="dateTime"/>
          <w:calendar w:val="gregorian"/>
        </w:date>
      </w:sdtPr>
      <w:sdtContent>
        <w:r w:rsidR="00C107DD">
          <w:rPr>
            <w:rFonts w:cs="Arial"/>
            <w:i/>
            <w:sz w:val="16"/>
            <w:szCs w:val="16"/>
          </w:rPr>
          <w:t>March 2025</w:t>
        </w:r>
      </w:sdtContent>
    </w:sdt>
  </w:p>
  <w:p w14:paraId="3E7CA8BE" w14:textId="1F9F0BFB" w:rsidR="00B50709" w:rsidRPr="00313E80" w:rsidRDefault="00000000" w:rsidP="004D1EDF">
    <w:pPr>
      <w:pStyle w:val="Header"/>
      <w:pBdr>
        <w:bottom w:val="single" w:sz="4" w:space="1" w:color="auto"/>
      </w:pBdr>
      <w:spacing w:before="0" w:after="0"/>
      <w:rPr>
        <w:rFonts w:cs="Arial"/>
        <w:i/>
        <w:sz w:val="16"/>
        <w:szCs w:val="16"/>
      </w:rPr>
    </w:pPr>
    <w:sdt>
      <w:sdtPr>
        <w:rPr>
          <w:rFonts w:cs="Arial"/>
          <w:i/>
          <w:sz w:val="16"/>
          <w:szCs w:val="16"/>
        </w:rPr>
        <w:alias w:val="Subject"/>
        <w:tag w:val=""/>
        <w:id w:val="-466748293"/>
        <w:placeholder>
          <w:docPart w:val="399F153F590842CEA1AEA6F8C9454992"/>
        </w:placeholder>
        <w:dataBinding w:prefixMappings="xmlns:ns0='http://purl.org/dc/elements/1.1/' xmlns:ns1='http://schemas.openxmlformats.org/package/2006/metadata/core-properties' " w:xpath="/ns1:coreProperties[1]/ns0:subject[1]" w:storeItemID="{6C3C8BC8-F283-45AE-878A-BAB7291924A1}"/>
        <w:text/>
      </w:sdtPr>
      <w:sdtContent>
        <w:r w:rsidR="00CF3BAE">
          <w:rPr>
            <w:rFonts w:cs="Arial"/>
            <w:i/>
            <w:sz w:val="16"/>
            <w:szCs w:val="16"/>
          </w:rPr>
          <w:t>Mineral Dust Risk Assessment</w:t>
        </w:r>
      </w:sdtContent>
    </w:sdt>
    <w:r w:rsidR="00B50709" w:rsidRPr="00313E80">
      <w:rPr>
        <w:rFonts w:cs="Arial"/>
        <w:i/>
        <w:sz w:val="16"/>
        <w:szCs w:val="16"/>
      </w:rPr>
      <w:tab/>
    </w:r>
    <w:r w:rsidR="00B50709" w:rsidRPr="00313E80">
      <w:rPr>
        <w:rFonts w:cs="Arial"/>
        <w:i/>
        <w:sz w:val="16"/>
        <w:szCs w:val="16"/>
      </w:rPr>
      <w:tab/>
    </w:r>
  </w:p>
  <w:sdt>
    <w:sdtPr>
      <w:rPr>
        <w:rFonts w:cs="Arial"/>
        <w:i/>
        <w:sz w:val="16"/>
        <w:szCs w:val="16"/>
      </w:rPr>
      <w:alias w:val="Company"/>
      <w:tag w:val=""/>
      <w:id w:val="1654254788"/>
      <w:placeholder>
        <w:docPart w:val="2572D137A8CE4909909A2C142C9455A3"/>
      </w:placeholder>
      <w:dataBinding w:prefixMappings="xmlns:ns0='http://schemas.openxmlformats.org/officeDocument/2006/extended-properties' " w:xpath="/ns0:Properties[1]/ns0:Company[1]" w:storeItemID="{6668398D-A668-4E3E-A5EB-62B293D839F1}"/>
      <w:text/>
    </w:sdtPr>
    <w:sdtContent>
      <w:p w14:paraId="4F624EA6" w14:textId="3C2A481E" w:rsidR="00B50709" w:rsidRPr="00313E80" w:rsidRDefault="00DE64FF" w:rsidP="004D1EDF">
        <w:pPr>
          <w:pStyle w:val="Header"/>
          <w:pBdr>
            <w:bottom w:val="single" w:sz="4" w:space="1" w:color="auto"/>
          </w:pBdr>
          <w:spacing w:before="0" w:after="0"/>
          <w:rPr>
            <w:rFonts w:cs="Arial"/>
            <w:i/>
            <w:sz w:val="16"/>
            <w:szCs w:val="16"/>
          </w:rPr>
        </w:pPr>
        <w:r>
          <w:rPr>
            <w:rFonts w:cs="Arial"/>
            <w:i/>
            <w:sz w:val="16"/>
            <w:szCs w:val="16"/>
          </w:rPr>
          <w:t>JJ Flood &amp; Sons Manufacturing Ltd</w:t>
        </w:r>
      </w:p>
    </w:sdtContent>
  </w:sdt>
  <w:sdt>
    <w:sdtPr>
      <w:rPr>
        <w:rFonts w:cs="Arial"/>
        <w:i/>
        <w:sz w:val="16"/>
        <w:szCs w:val="16"/>
      </w:rPr>
      <w:alias w:val="Company Address"/>
      <w:tag w:val=""/>
      <w:id w:val="-1826805462"/>
      <w:placeholder>
        <w:docPart w:val="B3458CA006F841A489EE9C7DFEEEAE6C"/>
      </w:placeholder>
      <w:dataBinding w:prefixMappings="xmlns:ns0='http://schemas.microsoft.com/office/2006/coverPageProps' " w:xpath="/ns0:CoverPageProperties[1]/ns0:CompanyAddress[1]" w:storeItemID="{55AF091B-3C7A-41E3-B477-F2FDAA23CFDA}"/>
      <w:text/>
    </w:sdtPr>
    <w:sdtContent>
      <w:p w14:paraId="0970170A" w14:textId="2D06B524" w:rsidR="00B50709" w:rsidRPr="00313E80" w:rsidRDefault="005069D1" w:rsidP="004D1EDF">
        <w:pPr>
          <w:pStyle w:val="Header"/>
          <w:pBdr>
            <w:bottom w:val="single" w:sz="4" w:space="1" w:color="auto"/>
          </w:pBdr>
          <w:spacing w:before="0" w:after="0"/>
          <w:rPr>
            <w:rFonts w:cs="Arial"/>
            <w:i/>
            <w:sz w:val="16"/>
            <w:szCs w:val="16"/>
          </w:rPr>
        </w:pPr>
        <w:r>
          <w:rPr>
            <w:rFonts w:cs="Arial"/>
            <w:i/>
            <w:sz w:val="16"/>
            <w:szCs w:val="16"/>
          </w:rPr>
          <w:t>Murrens Quarry, Oldcastle, Co Meath, Ireland</w:t>
        </w:r>
      </w:p>
    </w:sdtContent>
  </w:sdt>
  <w:p w14:paraId="2C30A138" w14:textId="73B43110" w:rsidR="00B50709" w:rsidRPr="00313E80" w:rsidRDefault="00B50709" w:rsidP="00037751">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62836"/>
    <w:multiLevelType w:val="multilevel"/>
    <w:tmpl w:val="E1844768"/>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4.1.1"/>
      <w:lvlJc w:val="left"/>
      <w:pPr>
        <w:tabs>
          <w:tab w:val="num" w:pos="1418"/>
        </w:tabs>
        <w:ind w:left="1418" w:hanging="1418"/>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 w15:restartNumberingAfterBreak="0">
    <w:nsid w:val="0F6F3A2A"/>
    <w:multiLevelType w:val="multilevel"/>
    <w:tmpl w:val="D4C07798"/>
    <w:numStyleLink w:val="MORBulletStyleList"/>
  </w:abstractNum>
  <w:abstractNum w:abstractNumId="2" w15:restartNumberingAfterBreak="0">
    <w:nsid w:val="10A1179F"/>
    <w:multiLevelType w:val="multilevel"/>
    <w:tmpl w:val="D4C07798"/>
    <w:numStyleLink w:val="MORBulletStyleList"/>
  </w:abstractNum>
  <w:abstractNum w:abstractNumId="3" w15:restartNumberingAfterBreak="0">
    <w:nsid w:val="24812F05"/>
    <w:multiLevelType w:val="multilevel"/>
    <w:tmpl w:val="35F2D44A"/>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4.1.1"/>
      <w:lvlJc w:val="left"/>
      <w:pPr>
        <w:tabs>
          <w:tab w:val="num" w:pos="1418"/>
        </w:tabs>
        <w:ind w:left="1418" w:hanging="1418"/>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4" w15:restartNumberingAfterBreak="0">
    <w:nsid w:val="268F790E"/>
    <w:multiLevelType w:val="hybridMultilevel"/>
    <w:tmpl w:val="3CE44AB8"/>
    <w:lvl w:ilvl="0" w:tplc="0694B4E0">
      <w:start w:val="1"/>
      <w:numFmt w:val="bullet"/>
      <w:pStyle w:val="MORBulletPoin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63D0F3C"/>
    <w:multiLevelType w:val="multilevel"/>
    <w:tmpl w:val="1809001D"/>
    <w:numStyleLink w:val="MORNumberStyleList"/>
  </w:abstractNum>
  <w:abstractNum w:abstractNumId="6" w15:restartNumberingAfterBreak="0">
    <w:nsid w:val="377B30D9"/>
    <w:multiLevelType w:val="hybridMultilevel"/>
    <w:tmpl w:val="440E3C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B37BAE"/>
    <w:multiLevelType w:val="multilevel"/>
    <w:tmpl w:val="E1844768"/>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4.1.1"/>
      <w:lvlJc w:val="left"/>
      <w:pPr>
        <w:tabs>
          <w:tab w:val="num" w:pos="1418"/>
        </w:tabs>
        <w:ind w:left="1418" w:hanging="1418"/>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8" w15:restartNumberingAfterBreak="0">
    <w:nsid w:val="410A4ED6"/>
    <w:multiLevelType w:val="multilevel"/>
    <w:tmpl w:val="E1844768"/>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4.1.1"/>
      <w:lvlJc w:val="left"/>
      <w:pPr>
        <w:tabs>
          <w:tab w:val="num" w:pos="1418"/>
        </w:tabs>
        <w:ind w:left="1418" w:hanging="1418"/>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9" w15:restartNumberingAfterBreak="0">
    <w:nsid w:val="423B0813"/>
    <w:multiLevelType w:val="hybridMultilevel"/>
    <w:tmpl w:val="CCE27802"/>
    <w:lvl w:ilvl="0" w:tplc="04824E76">
      <w:start w:val="1"/>
      <w:numFmt w:val="decimal"/>
      <w:pStyle w:val="ListParagraph"/>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45657D16"/>
    <w:multiLevelType w:val="hybridMultilevel"/>
    <w:tmpl w:val="F1E449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AB4962"/>
    <w:multiLevelType w:val="hybridMultilevel"/>
    <w:tmpl w:val="05D88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4E4555"/>
    <w:multiLevelType w:val="multilevel"/>
    <w:tmpl w:val="D4C07798"/>
    <w:styleLink w:val="MORBulletStyleList"/>
    <w:lvl w:ilvl="0">
      <w:start w:val="1"/>
      <w:numFmt w:val="bullet"/>
      <w:lvlText w:val=""/>
      <w:lvlJc w:val="left"/>
      <w:pPr>
        <w:ind w:left="1080" w:hanging="360"/>
      </w:pPr>
      <w:rPr>
        <w:rFonts w:ascii="Symbol" w:hAnsi="Symbol" w:hint="default"/>
        <w:sz w:val="22"/>
      </w:rPr>
    </w:lvl>
    <w:lvl w:ilvl="1">
      <w:start w:val="1"/>
      <w:numFmt w:val="bullet"/>
      <w:lvlText w:val="o"/>
      <w:lvlJc w:val="left"/>
      <w:pPr>
        <w:ind w:left="1440" w:hanging="360"/>
      </w:pPr>
      <w:rPr>
        <w:rFonts w:ascii="Symbol" w:hAnsi="Symbol" w:hint="default"/>
        <w:sz w:val="22"/>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548F4721"/>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54C099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B34ABD"/>
    <w:multiLevelType w:val="multilevel"/>
    <w:tmpl w:val="1809001D"/>
    <w:styleLink w:val="MORNumberStyleList"/>
    <w:lvl w:ilvl="0">
      <w:start w:val="1"/>
      <w:numFmt w:val="decimal"/>
      <w:lvlText w:val="%1)"/>
      <w:lvlJc w:val="left"/>
      <w:pPr>
        <w:ind w:left="1080" w:hanging="360"/>
      </w:pPr>
      <w:rPr>
        <w:rFonts w:ascii="Arial" w:hAnsi="Arial"/>
        <w:sz w:val="22"/>
      </w:rPr>
    </w:lvl>
    <w:lvl w:ilvl="1">
      <w:start w:val="1"/>
      <w:numFmt w:val="lowerLetter"/>
      <w:lvlText w:val="%2)"/>
      <w:lvlJc w:val="left"/>
      <w:pPr>
        <w:ind w:left="1800" w:hanging="360"/>
      </w:pPr>
      <w:rPr>
        <w:rFonts w:ascii="Arial" w:hAnsi="Arial"/>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9920C9"/>
    <w:multiLevelType w:val="multilevel"/>
    <w:tmpl w:val="D4C07798"/>
    <w:numStyleLink w:val="MORBulletStyleList"/>
  </w:abstractNum>
  <w:abstractNum w:abstractNumId="17" w15:restartNumberingAfterBreak="0">
    <w:nsid w:val="61BE069A"/>
    <w:multiLevelType w:val="hybridMultilevel"/>
    <w:tmpl w:val="85C2FD88"/>
    <w:lvl w:ilvl="0" w:tplc="DCE2587A">
      <w:start w:val="1"/>
      <w:numFmt w:val="decimal"/>
      <w:pStyle w:val="MORNumberList"/>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27C6B8E"/>
    <w:multiLevelType w:val="multilevel"/>
    <w:tmpl w:val="1809001D"/>
    <w:numStyleLink w:val="MORNumberStyleList"/>
  </w:abstractNum>
  <w:abstractNum w:abstractNumId="19" w15:restartNumberingAfterBreak="0">
    <w:nsid w:val="64486669"/>
    <w:multiLevelType w:val="multilevel"/>
    <w:tmpl w:val="1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7B12CD3"/>
    <w:multiLevelType w:val="multilevel"/>
    <w:tmpl w:val="1809001D"/>
    <w:numStyleLink w:val="MORNumberStyleList"/>
  </w:abstractNum>
  <w:abstractNum w:abstractNumId="21" w15:restartNumberingAfterBreak="0">
    <w:nsid w:val="76A86968"/>
    <w:multiLevelType w:val="hybridMultilevel"/>
    <w:tmpl w:val="5CCEC0FC"/>
    <w:lvl w:ilvl="0" w:tplc="3AEE188A">
      <w:start w:val="1"/>
      <w:numFmt w:val="upperRoman"/>
      <w:pStyle w:val="MORRomanPoints"/>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16039919">
    <w:abstractNumId w:val="0"/>
  </w:num>
  <w:num w:numId="2" w16cid:durableId="46422087">
    <w:abstractNumId w:val="3"/>
  </w:num>
  <w:num w:numId="3" w16cid:durableId="1820655930">
    <w:abstractNumId w:val="7"/>
  </w:num>
  <w:num w:numId="4" w16cid:durableId="1812210000">
    <w:abstractNumId w:val="4"/>
  </w:num>
  <w:num w:numId="5" w16cid:durableId="187254752">
    <w:abstractNumId w:val="21"/>
  </w:num>
  <w:num w:numId="6" w16cid:durableId="125319079">
    <w:abstractNumId w:val="17"/>
  </w:num>
  <w:num w:numId="7" w16cid:durableId="1573081565">
    <w:abstractNumId w:val="12"/>
  </w:num>
  <w:num w:numId="8" w16cid:durableId="363334721">
    <w:abstractNumId w:val="2"/>
  </w:num>
  <w:num w:numId="9" w16cid:durableId="788399192">
    <w:abstractNumId w:val="1"/>
  </w:num>
  <w:num w:numId="10" w16cid:durableId="995186081">
    <w:abstractNumId w:val="18"/>
  </w:num>
  <w:num w:numId="11" w16cid:durableId="313530832">
    <w:abstractNumId w:val="15"/>
  </w:num>
  <w:num w:numId="12" w16cid:durableId="941452829">
    <w:abstractNumId w:val="16"/>
  </w:num>
  <w:num w:numId="13" w16cid:durableId="1197736259">
    <w:abstractNumId w:val="5"/>
  </w:num>
  <w:num w:numId="14" w16cid:durableId="1778870662">
    <w:abstractNumId w:val="20"/>
  </w:num>
  <w:num w:numId="15" w16cid:durableId="466748173">
    <w:abstractNumId w:val="8"/>
  </w:num>
  <w:num w:numId="16" w16cid:durableId="391200513">
    <w:abstractNumId w:val="14"/>
  </w:num>
  <w:num w:numId="17" w16cid:durableId="1372145290">
    <w:abstractNumId w:val="13"/>
  </w:num>
  <w:num w:numId="18" w16cid:durableId="660041638">
    <w:abstractNumId w:val="19"/>
  </w:num>
  <w:num w:numId="19" w16cid:durableId="948896770">
    <w:abstractNumId w:val="13"/>
  </w:num>
  <w:num w:numId="20" w16cid:durableId="990714090">
    <w:abstractNumId w:val="6"/>
  </w:num>
  <w:num w:numId="21" w16cid:durableId="135070304">
    <w:abstractNumId w:val="11"/>
  </w:num>
  <w:num w:numId="22" w16cid:durableId="1657032846">
    <w:abstractNumId w:val="10"/>
  </w:num>
  <w:num w:numId="23" w16cid:durableId="17896196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jU3NTAxMQNCCyUdpeDU4uLM/DyQAsNaAPlk5fYsAAAA"/>
  </w:docVars>
  <w:rsids>
    <w:rsidRoot w:val="00037751"/>
    <w:rsid w:val="000015CC"/>
    <w:rsid w:val="0001050A"/>
    <w:rsid w:val="00012D5C"/>
    <w:rsid w:val="0001302A"/>
    <w:rsid w:val="00016FFF"/>
    <w:rsid w:val="00020137"/>
    <w:rsid w:val="00023702"/>
    <w:rsid w:val="000248DC"/>
    <w:rsid w:val="00037751"/>
    <w:rsid w:val="000429ED"/>
    <w:rsid w:val="000462D8"/>
    <w:rsid w:val="00047EC7"/>
    <w:rsid w:val="00056220"/>
    <w:rsid w:val="0005790F"/>
    <w:rsid w:val="0006472A"/>
    <w:rsid w:val="00077C36"/>
    <w:rsid w:val="00077FA8"/>
    <w:rsid w:val="00085576"/>
    <w:rsid w:val="000951D3"/>
    <w:rsid w:val="000A5474"/>
    <w:rsid w:val="000A59E4"/>
    <w:rsid w:val="000A7EE4"/>
    <w:rsid w:val="000B04A1"/>
    <w:rsid w:val="000D0824"/>
    <w:rsid w:val="000D460C"/>
    <w:rsid w:val="000D78F5"/>
    <w:rsid w:val="000E5E38"/>
    <w:rsid w:val="000F34D2"/>
    <w:rsid w:val="000F7285"/>
    <w:rsid w:val="0011225F"/>
    <w:rsid w:val="001274A9"/>
    <w:rsid w:val="00135624"/>
    <w:rsid w:val="00135989"/>
    <w:rsid w:val="00140115"/>
    <w:rsid w:val="00143626"/>
    <w:rsid w:val="0014365F"/>
    <w:rsid w:val="00163215"/>
    <w:rsid w:val="00191186"/>
    <w:rsid w:val="0019547B"/>
    <w:rsid w:val="00197119"/>
    <w:rsid w:val="001A08B2"/>
    <w:rsid w:val="001B394D"/>
    <w:rsid w:val="001C0C36"/>
    <w:rsid w:val="001C6374"/>
    <w:rsid w:val="001D1908"/>
    <w:rsid w:val="001D5839"/>
    <w:rsid w:val="001E0830"/>
    <w:rsid w:val="00215584"/>
    <w:rsid w:val="00225C1B"/>
    <w:rsid w:val="00231B96"/>
    <w:rsid w:val="00237C5B"/>
    <w:rsid w:val="00247643"/>
    <w:rsid w:val="00251FED"/>
    <w:rsid w:val="0025512F"/>
    <w:rsid w:val="002563D5"/>
    <w:rsid w:val="00262B98"/>
    <w:rsid w:val="0026397E"/>
    <w:rsid w:val="0026527A"/>
    <w:rsid w:val="002663AF"/>
    <w:rsid w:val="00271A4F"/>
    <w:rsid w:val="00275930"/>
    <w:rsid w:val="002853E5"/>
    <w:rsid w:val="002A6F84"/>
    <w:rsid w:val="002B4AD8"/>
    <w:rsid w:val="002B5FA5"/>
    <w:rsid w:val="002C366F"/>
    <w:rsid w:val="002E25DF"/>
    <w:rsid w:val="002F086A"/>
    <w:rsid w:val="002F1FD2"/>
    <w:rsid w:val="002F323D"/>
    <w:rsid w:val="002F7593"/>
    <w:rsid w:val="00313E80"/>
    <w:rsid w:val="003203D3"/>
    <w:rsid w:val="00331371"/>
    <w:rsid w:val="00366709"/>
    <w:rsid w:val="00380843"/>
    <w:rsid w:val="00381453"/>
    <w:rsid w:val="00383B1F"/>
    <w:rsid w:val="00390AF5"/>
    <w:rsid w:val="003A4B39"/>
    <w:rsid w:val="003B2B68"/>
    <w:rsid w:val="003C10F4"/>
    <w:rsid w:val="003C61B6"/>
    <w:rsid w:val="003D300C"/>
    <w:rsid w:val="003D4F6C"/>
    <w:rsid w:val="003E4CEF"/>
    <w:rsid w:val="003F60F6"/>
    <w:rsid w:val="004040CD"/>
    <w:rsid w:val="00416FFF"/>
    <w:rsid w:val="00427D64"/>
    <w:rsid w:val="00432846"/>
    <w:rsid w:val="00452FE2"/>
    <w:rsid w:val="0046364E"/>
    <w:rsid w:val="00465080"/>
    <w:rsid w:val="00465089"/>
    <w:rsid w:val="00466C77"/>
    <w:rsid w:val="00467A1F"/>
    <w:rsid w:val="00467C4C"/>
    <w:rsid w:val="00492574"/>
    <w:rsid w:val="00496AAD"/>
    <w:rsid w:val="004A4E81"/>
    <w:rsid w:val="004A5506"/>
    <w:rsid w:val="004B2C80"/>
    <w:rsid w:val="004C6739"/>
    <w:rsid w:val="004D1EDF"/>
    <w:rsid w:val="004D7090"/>
    <w:rsid w:val="004E2EB8"/>
    <w:rsid w:val="0050108E"/>
    <w:rsid w:val="0050115E"/>
    <w:rsid w:val="005023AA"/>
    <w:rsid w:val="005069D1"/>
    <w:rsid w:val="00537A1D"/>
    <w:rsid w:val="00540310"/>
    <w:rsid w:val="00542BF0"/>
    <w:rsid w:val="005464F6"/>
    <w:rsid w:val="00554223"/>
    <w:rsid w:val="00570CB4"/>
    <w:rsid w:val="00573342"/>
    <w:rsid w:val="0058094C"/>
    <w:rsid w:val="00580EA9"/>
    <w:rsid w:val="00591AD2"/>
    <w:rsid w:val="005A0BFC"/>
    <w:rsid w:val="005B17FF"/>
    <w:rsid w:val="005B2413"/>
    <w:rsid w:val="005B35AC"/>
    <w:rsid w:val="005C59C5"/>
    <w:rsid w:val="005D0309"/>
    <w:rsid w:val="005D0A90"/>
    <w:rsid w:val="005E2CDA"/>
    <w:rsid w:val="005E47A6"/>
    <w:rsid w:val="005E7AD1"/>
    <w:rsid w:val="005F419F"/>
    <w:rsid w:val="005F4DB9"/>
    <w:rsid w:val="006011C4"/>
    <w:rsid w:val="00601525"/>
    <w:rsid w:val="0060467E"/>
    <w:rsid w:val="00612D41"/>
    <w:rsid w:val="00614D0B"/>
    <w:rsid w:val="00624514"/>
    <w:rsid w:val="00624565"/>
    <w:rsid w:val="00626EA4"/>
    <w:rsid w:val="00633CB9"/>
    <w:rsid w:val="006430F8"/>
    <w:rsid w:val="00660864"/>
    <w:rsid w:val="00661429"/>
    <w:rsid w:val="00665064"/>
    <w:rsid w:val="00671152"/>
    <w:rsid w:val="00671F83"/>
    <w:rsid w:val="00683F91"/>
    <w:rsid w:val="0068409D"/>
    <w:rsid w:val="006C3C6D"/>
    <w:rsid w:val="006D00FC"/>
    <w:rsid w:val="006E3116"/>
    <w:rsid w:val="006E3660"/>
    <w:rsid w:val="006E4CF9"/>
    <w:rsid w:val="006E6893"/>
    <w:rsid w:val="006F3D41"/>
    <w:rsid w:val="006F5532"/>
    <w:rsid w:val="00703006"/>
    <w:rsid w:val="00703060"/>
    <w:rsid w:val="007132A0"/>
    <w:rsid w:val="00727A6C"/>
    <w:rsid w:val="00744D61"/>
    <w:rsid w:val="00744FC9"/>
    <w:rsid w:val="00751290"/>
    <w:rsid w:val="00781FDF"/>
    <w:rsid w:val="007945AF"/>
    <w:rsid w:val="007949CF"/>
    <w:rsid w:val="007C20F0"/>
    <w:rsid w:val="007D0A38"/>
    <w:rsid w:val="007D1BE4"/>
    <w:rsid w:val="007D3A89"/>
    <w:rsid w:val="007E2F70"/>
    <w:rsid w:val="007F0A72"/>
    <w:rsid w:val="007F2C37"/>
    <w:rsid w:val="0080511A"/>
    <w:rsid w:val="00811628"/>
    <w:rsid w:val="00813DC9"/>
    <w:rsid w:val="008237BE"/>
    <w:rsid w:val="00826650"/>
    <w:rsid w:val="00826D6F"/>
    <w:rsid w:val="00833851"/>
    <w:rsid w:val="0083706E"/>
    <w:rsid w:val="008417DB"/>
    <w:rsid w:val="00847385"/>
    <w:rsid w:val="008516CD"/>
    <w:rsid w:val="00851ED1"/>
    <w:rsid w:val="008544F1"/>
    <w:rsid w:val="008547B9"/>
    <w:rsid w:val="00866573"/>
    <w:rsid w:val="00867C43"/>
    <w:rsid w:val="0087352F"/>
    <w:rsid w:val="008755BD"/>
    <w:rsid w:val="0089780C"/>
    <w:rsid w:val="008A1806"/>
    <w:rsid w:val="008B0A35"/>
    <w:rsid w:val="008B1C92"/>
    <w:rsid w:val="008B3155"/>
    <w:rsid w:val="008C0596"/>
    <w:rsid w:val="008C7BCA"/>
    <w:rsid w:val="008D4303"/>
    <w:rsid w:val="008E7B33"/>
    <w:rsid w:val="008F2235"/>
    <w:rsid w:val="008F33BA"/>
    <w:rsid w:val="008F4FE9"/>
    <w:rsid w:val="00926EEA"/>
    <w:rsid w:val="00930999"/>
    <w:rsid w:val="00932147"/>
    <w:rsid w:val="00947D3E"/>
    <w:rsid w:val="00962C4D"/>
    <w:rsid w:val="00964FA2"/>
    <w:rsid w:val="00965FE3"/>
    <w:rsid w:val="00970E0F"/>
    <w:rsid w:val="00972615"/>
    <w:rsid w:val="00983CF6"/>
    <w:rsid w:val="009855F6"/>
    <w:rsid w:val="009860F6"/>
    <w:rsid w:val="00994FEF"/>
    <w:rsid w:val="009E1BE6"/>
    <w:rsid w:val="009F6669"/>
    <w:rsid w:val="00A00481"/>
    <w:rsid w:val="00A00A4E"/>
    <w:rsid w:val="00A055AC"/>
    <w:rsid w:val="00A06DA0"/>
    <w:rsid w:val="00A074B3"/>
    <w:rsid w:val="00A13473"/>
    <w:rsid w:val="00A14D67"/>
    <w:rsid w:val="00A232AA"/>
    <w:rsid w:val="00A256D6"/>
    <w:rsid w:val="00A314DE"/>
    <w:rsid w:val="00A3443E"/>
    <w:rsid w:val="00A37878"/>
    <w:rsid w:val="00A40023"/>
    <w:rsid w:val="00A53060"/>
    <w:rsid w:val="00A6701E"/>
    <w:rsid w:val="00A739E1"/>
    <w:rsid w:val="00AA04BE"/>
    <w:rsid w:val="00AA1925"/>
    <w:rsid w:val="00AA69EF"/>
    <w:rsid w:val="00AA7479"/>
    <w:rsid w:val="00AB4956"/>
    <w:rsid w:val="00AD0F50"/>
    <w:rsid w:val="00AD3CD1"/>
    <w:rsid w:val="00AD3F8E"/>
    <w:rsid w:val="00AD4F0B"/>
    <w:rsid w:val="00AD606A"/>
    <w:rsid w:val="00AD6C45"/>
    <w:rsid w:val="00AE67A9"/>
    <w:rsid w:val="00AE725D"/>
    <w:rsid w:val="00AF72FF"/>
    <w:rsid w:val="00B02C72"/>
    <w:rsid w:val="00B13E41"/>
    <w:rsid w:val="00B23958"/>
    <w:rsid w:val="00B50709"/>
    <w:rsid w:val="00B5124E"/>
    <w:rsid w:val="00B75CAF"/>
    <w:rsid w:val="00B75EA8"/>
    <w:rsid w:val="00B82FFF"/>
    <w:rsid w:val="00B93AFB"/>
    <w:rsid w:val="00B953F5"/>
    <w:rsid w:val="00BA5FD3"/>
    <w:rsid w:val="00BB611A"/>
    <w:rsid w:val="00BD0E1F"/>
    <w:rsid w:val="00BD3103"/>
    <w:rsid w:val="00BD32F8"/>
    <w:rsid w:val="00BD697A"/>
    <w:rsid w:val="00BE5C47"/>
    <w:rsid w:val="00BE7CEF"/>
    <w:rsid w:val="00BF5F56"/>
    <w:rsid w:val="00C06999"/>
    <w:rsid w:val="00C107DD"/>
    <w:rsid w:val="00C10F5D"/>
    <w:rsid w:val="00C25719"/>
    <w:rsid w:val="00C266A8"/>
    <w:rsid w:val="00C35B4A"/>
    <w:rsid w:val="00C37B16"/>
    <w:rsid w:val="00C44BAC"/>
    <w:rsid w:val="00C53D7A"/>
    <w:rsid w:val="00C65FFD"/>
    <w:rsid w:val="00C827C4"/>
    <w:rsid w:val="00C90D73"/>
    <w:rsid w:val="00C90FE6"/>
    <w:rsid w:val="00C913A0"/>
    <w:rsid w:val="00CA745A"/>
    <w:rsid w:val="00CB4600"/>
    <w:rsid w:val="00CB6DD8"/>
    <w:rsid w:val="00CC1B74"/>
    <w:rsid w:val="00CC5686"/>
    <w:rsid w:val="00CD5274"/>
    <w:rsid w:val="00CE19C9"/>
    <w:rsid w:val="00CE2A2C"/>
    <w:rsid w:val="00CF3BAE"/>
    <w:rsid w:val="00CF6CF5"/>
    <w:rsid w:val="00D07AB4"/>
    <w:rsid w:val="00D12D9B"/>
    <w:rsid w:val="00D3498B"/>
    <w:rsid w:val="00D37600"/>
    <w:rsid w:val="00D518B7"/>
    <w:rsid w:val="00D55BD7"/>
    <w:rsid w:val="00D74E99"/>
    <w:rsid w:val="00D75624"/>
    <w:rsid w:val="00D840B4"/>
    <w:rsid w:val="00D8549E"/>
    <w:rsid w:val="00D855FE"/>
    <w:rsid w:val="00D93ADF"/>
    <w:rsid w:val="00D93CEC"/>
    <w:rsid w:val="00D9475B"/>
    <w:rsid w:val="00D976ED"/>
    <w:rsid w:val="00DA6FEC"/>
    <w:rsid w:val="00DA7E97"/>
    <w:rsid w:val="00DB015C"/>
    <w:rsid w:val="00DB7FCC"/>
    <w:rsid w:val="00DD0330"/>
    <w:rsid w:val="00DD3EE9"/>
    <w:rsid w:val="00DD4034"/>
    <w:rsid w:val="00DE64FF"/>
    <w:rsid w:val="00E010D1"/>
    <w:rsid w:val="00E21318"/>
    <w:rsid w:val="00E31237"/>
    <w:rsid w:val="00E315FF"/>
    <w:rsid w:val="00E468AA"/>
    <w:rsid w:val="00E46A60"/>
    <w:rsid w:val="00E51235"/>
    <w:rsid w:val="00E616DB"/>
    <w:rsid w:val="00E7060D"/>
    <w:rsid w:val="00E71903"/>
    <w:rsid w:val="00E760CF"/>
    <w:rsid w:val="00E95005"/>
    <w:rsid w:val="00E96675"/>
    <w:rsid w:val="00EB2BED"/>
    <w:rsid w:val="00EB5A08"/>
    <w:rsid w:val="00EC223D"/>
    <w:rsid w:val="00ED2522"/>
    <w:rsid w:val="00ED2CA3"/>
    <w:rsid w:val="00EE29B5"/>
    <w:rsid w:val="00EF2727"/>
    <w:rsid w:val="00EF3217"/>
    <w:rsid w:val="00F032AF"/>
    <w:rsid w:val="00F038C6"/>
    <w:rsid w:val="00F04F9C"/>
    <w:rsid w:val="00F106E2"/>
    <w:rsid w:val="00F14D8A"/>
    <w:rsid w:val="00F17DB5"/>
    <w:rsid w:val="00F2513C"/>
    <w:rsid w:val="00F26E19"/>
    <w:rsid w:val="00F35094"/>
    <w:rsid w:val="00F35B41"/>
    <w:rsid w:val="00F40B0C"/>
    <w:rsid w:val="00F53DA4"/>
    <w:rsid w:val="00F55CBA"/>
    <w:rsid w:val="00F71C3E"/>
    <w:rsid w:val="00F75BAD"/>
    <w:rsid w:val="00F76499"/>
    <w:rsid w:val="00F909AB"/>
    <w:rsid w:val="00F953E3"/>
    <w:rsid w:val="00F9698B"/>
    <w:rsid w:val="00FD024A"/>
    <w:rsid w:val="00FE0834"/>
    <w:rsid w:val="00FE75C8"/>
    <w:rsid w:val="00FF2B56"/>
    <w:rsid w:val="00FF408A"/>
    <w:rsid w:val="00FF4CBB"/>
    <w:rsid w:val="00FF7A62"/>
    <w:rsid w:val="06220DF2"/>
    <w:rsid w:val="0DCEADFE"/>
    <w:rsid w:val="1C4224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F5271"/>
  <w15:docId w15:val="{3B45C933-7F62-440C-9CD1-83E1E3D5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OR Normal"/>
    <w:qFormat/>
    <w:rsid w:val="0001050A"/>
    <w:pPr>
      <w:spacing w:before="120" w:after="120"/>
      <w:jc w:val="both"/>
    </w:pPr>
    <w:rPr>
      <w:sz w:val="22"/>
      <w:szCs w:val="22"/>
      <w:lang w:val="en-IE"/>
    </w:rPr>
  </w:style>
  <w:style w:type="paragraph" w:styleId="Heading1">
    <w:name w:val="heading 1"/>
    <w:aliases w:val="MOR Heading 1"/>
    <w:basedOn w:val="Normal"/>
    <w:next w:val="Normal"/>
    <w:link w:val="Heading1Char"/>
    <w:uiPriority w:val="9"/>
    <w:qFormat/>
    <w:rsid w:val="006F3D41"/>
    <w:pPr>
      <w:keepNext/>
      <w:numPr>
        <w:numId w:val="17"/>
      </w:numPr>
      <w:spacing w:before="240"/>
      <w:outlineLvl w:val="0"/>
    </w:pPr>
    <w:rPr>
      <w:b/>
      <w:bCs/>
      <w:caps/>
      <w:kern w:val="32"/>
      <w:sz w:val="28"/>
      <w:szCs w:val="32"/>
    </w:rPr>
  </w:style>
  <w:style w:type="paragraph" w:styleId="Heading2">
    <w:name w:val="heading 2"/>
    <w:aliases w:val="MOR Heading 2"/>
    <w:basedOn w:val="Normal"/>
    <w:next w:val="Normal"/>
    <w:link w:val="Heading2Char"/>
    <w:uiPriority w:val="9"/>
    <w:unhideWhenUsed/>
    <w:qFormat/>
    <w:rsid w:val="006F3D41"/>
    <w:pPr>
      <w:keepNext/>
      <w:numPr>
        <w:ilvl w:val="1"/>
        <w:numId w:val="17"/>
      </w:numPr>
      <w:outlineLvl w:val="1"/>
    </w:pPr>
    <w:rPr>
      <w:rFonts w:eastAsia="Times New Roman"/>
      <w:b/>
      <w:bCs/>
      <w:iCs/>
      <w:sz w:val="24"/>
      <w:szCs w:val="28"/>
    </w:rPr>
  </w:style>
  <w:style w:type="paragraph" w:styleId="Heading3">
    <w:name w:val="heading 3"/>
    <w:aliases w:val="MOR Heading 3"/>
    <w:basedOn w:val="Normal"/>
    <w:next w:val="Normal"/>
    <w:link w:val="Heading3Char"/>
    <w:uiPriority w:val="9"/>
    <w:unhideWhenUsed/>
    <w:qFormat/>
    <w:rsid w:val="006F3D41"/>
    <w:pPr>
      <w:keepNext/>
      <w:numPr>
        <w:ilvl w:val="2"/>
        <w:numId w:val="17"/>
      </w:numPr>
      <w:outlineLvl w:val="2"/>
    </w:pPr>
    <w:rPr>
      <w:rFonts w:eastAsia="Times New Roman"/>
      <w:b/>
      <w:bCs/>
      <w:sz w:val="24"/>
      <w:szCs w:val="26"/>
    </w:rPr>
  </w:style>
  <w:style w:type="paragraph" w:styleId="Heading4">
    <w:name w:val="heading 4"/>
    <w:aliases w:val="MOR Heading 4"/>
    <w:basedOn w:val="Normal"/>
    <w:next w:val="Normal"/>
    <w:link w:val="Heading4Char"/>
    <w:uiPriority w:val="9"/>
    <w:unhideWhenUsed/>
    <w:qFormat/>
    <w:rsid w:val="006F3D41"/>
    <w:pPr>
      <w:keepNext/>
      <w:numPr>
        <w:ilvl w:val="3"/>
        <w:numId w:val="17"/>
      </w:numPr>
      <w:outlineLvl w:val="3"/>
    </w:pPr>
    <w:rPr>
      <w:rFonts w:eastAsia="Times New Roman"/>
      <w:b/>
      <w:bCs/>
      <w:sz w:val="24"/>
      <w:szCs w:val="28"/>
    </w:rPr>
  </w:style>
  <w:style w:type="paragraph" w:styleId="Heading5">
    <w:name w:val="heading 5"/>
    <w:basedOn w:val="Normal"/>
    <w:next w:val="Normal"/>
    <w:link w:val="Heading5Char"/>
    <w:uiPriority w:val="9"/>
    <w:unhideWhenUsed/>
    <w:rsid w:val="003C10F4"/>
    <w:pPr>
      <w:keepNext/>
      <w:keepLines/>
      <w:numPr>
        <w:ilvl w:val="4"/>
        <w:numId w:val="1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3C10F4"/>
    <w:pPr>
      <w:keepNext/>
      <w:keepLines/>
      <w:numPr>
        <w:ilvl w:val="5"/>
        <w:numId w:val="1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10F4"/>
    <w:pPr>
      <w:keepNext/>
      <w:keepLines/>
      <w:numPr>
        <w:ilvl w:val="6"/>
        <w:numId w:val="1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10F4"/>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10F4"/>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11225F"/>
    <w:pPr>
      <w:widowControl w:val="0"/>
      <w:ind w:left="101"/>
      <w:jc w:val="left"/>
    </w:pPr>
    <w:rPr>
      <w:rFonts w:ascii="Calibri" w:hAnsi="Calibri"/>
      <w:sz w:val="18"/>
      <w:szCs w:val="18"/>
    </w:rPr>
  </w:style>
  <w:style w:type="paragraph" w:styleId="ListParagraph">
    <w:name w:val="List Paragraph"/>
    <w:aliases w:val="numbered list,Bullet Point,Bullit points,Headings 2"/>
    <w:basedOn w:val="Normal"/>
    <w:link w:val="ListParagraphChar"/>
    <w:uiPriority w:val="34"/>
    <w:qFormat/>
    <w:rsid w:val="0068409D"/>
    <w:pPr>
      <w:numPr>
        <w:numId w:val="23"/>
      </w:numPr>
      <w:ind w:right="96"/>
      <w:contextualSpacing/>
    </w:pPr>
  </w:style>
  <w:style w:type="paragraph" w:customStyle="1" w:styleId="TableParagraph">
    <w:name w:val="Table Paragraph"/>
    <w:basedOn w:val="Normal"/>
    <w:uiPriority w:val="1"/>
  </w:style>
  <w:style w:type="paragraph" w:customStyle="1" w:styleId="ES04Header">
    <w:name w:val="ES 04 Header"/>
    <w:basedOn w:val="Normal"/>
    <w:next w:val="Normal"/>
    <w:qFormat/>
    <w:rsid w:val="0011225F"/>
    <w:pPr>
      <w:pBdr>
        <w:top w:val="single" w:sz="4" w:space="1" w:color="auto"/>
        <w:left w:val="single" w:sz="4" w:space="4" w:color="auto"/>
        <w:bottom w:val="single" w:sz="4" w:space="1" w:color="auto"/>
        <w:right w:val="single" w:sz="4" w:space="4" w:color="auto"/>
      </w:pBdr>
      <w:shd w:val="clear" w:color="auto" w:fill="000000"/>
      <w:tabs>
        <w:tab w:val="left" w:pos="3067"/>
      </w:tabs>
    </w:pPr>
    <w:rPr>
      <w:b/>
      <w:sz w:val="28"/>
    </w:rPr>
  </w:style>
  <w:style w:type="character" w:customStyle="1" w:styleId="Heading1Char">
    <w:name w:val="Heading 1 Char"/>
    <w:aliases w:val="MOR Heading 1 Char"/>
    <w:link w:val="Heading1"/>
    <w:uiPriority w:val="9"/>
    <w:rsid w:val="006F3D41"/>
    <w:rPr>
      <w:b/>
      <w:bCs/>
      <w:caps/>
      <w:kern w:val="32"/>
      <w:sz w:val="28"/>
      <w:szCs w:val="32"/>
      <w:lang w:val="en-IE"/>
    </w:rPr>
  </w:style>
  <w:style w:type="character" w:customStyle="1" w:styleId="Heading2Char">
    <w:name w:val="Heading 2 Char"/>
    <w:aliases w:val="MOR Heading 2 Char"/>
    <w:link w:val="Heading2"/>
    <w:uiPriority w:val="9"/>
    <w:rsid w:val="006F3D41"/>
    <w:rPr>
      <w:rFonts w:eastAsia="Times New Roman"/>
      <w:b/>
      <w:bCs/>
      <w:iCs/>
      <w:sz w:val="24"/>
      <w:szCs w:val="28"/>
      <w:lang w:val="en-IE"/>
    </w:rPr>
  </w:style>
  <w:style w:type="character" w:customStyle="1" w:styleId="Heading3Char">
    <w:name w:val="Heading 3 Char"/>
    <w:aliases w:val="MOR Heading 3 Char"/>
    <w:link w:val="Heading3"/>
    <w:uiPriority w:val="9"/>
    <w:rsid w:val="006F3D41"/>
    <w:rPr>
      <w:rFonts w:eastAsia="Times New Roman"/>
      <w:b/>
      <w:bCs/>
      <w:sz w:val="24"/>
      <w:szCs w:val="26"/>
      <w:lang w:val="en-IE"/>
    </w:rPr>
  </w:style>
  <w:style w:type="character" w:customStyle="1" w:styleId="Heading4Char">
    <w:name w:val="Heading 4 Char"/>
    <w:aliases w:val="MOR Heading 4 Char"/>
    <w:link w:val="Heading4"/>
    <w:uiPriority w:val="9"/>
    <w:rsid w:val="006F3D41"/>
    <w:rPr>
      <w:rFonts w:eastAsia="Times New Roman"/>
      <w:b/>
      <w:bCs/>
      <w:sz w:val="24"/>
      <w:szCs w:val="28"/>
      <w:lang w:val="en-IE"/>
    </w:rPr>
  </w:style>
  <w:style w:type="paragraph" w:styleId="Caption">
    <w:name w:val="caption"/>
    <w:aliases w:val="MOR Caption"/>
    <w:basedOn w:val="Normal"/>
    <w:next w:val="Normal"/>
    <w:uiPriority w:val="35"/>
    <w:unhideWhenUsed/>
    <w:qFormat/>
    <w:rsid w:val="00B75CAF"/>
    <w:pPr>
      <w:spacing w:before="0" w:after="0"/>
      <w:jc w:val="left"/>
    </w:pPr>
    <w:rPr>
      <w:b/>
      <w:iCs/>
      <w:sz w:val="20"/>
      <w:szCs w:val="18"/>
    </w:rPr>
  </w:style>
  <w:style w:type="paragraph" w:styleId="Title">
    <w:name w:val="Title"/>
    <w:basedOn w:val="Normal"/>
    <w:next w:val="Normal"/>
    <w:link w:val="TitleChar"/>
    <w:uiPriority w:val="10"/>
    <w:rsid w:val="0011225F"/>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11225F"/>
    <w:rPr>
      <w:rFonts w:ascii="Cambria" w:eastAsia="Times New Roman" w:hAnsi="Cambria"/>
      <w:b/>
      <w:bCs/>
      <w:kern w:val="28"/>
      <w:sz w:val="32"/>
      <w:szCs w:val="32"/>
    </w:rPr>
  </w:style>
  <w:style w:type="character" w:customStyle="1" w:styleId="BodyTextChar">
    <w:name w:val="Body Text Char"/>
    <w:link w:val="BodyText"/>
    <w:uiPriority w:val="1"/>
    <w:rsid w:val="0011225F"/>
    <w:rPr>
      <w:rFonts w:ascii="Calibri" w:hAnsi="Calibri"/>
      <w:sz w:val="18"/>
      <w:szCs w:val="18"/>
    </w:rPr>
  </w:style>
  <w:style w:type="paragraph" w:styleId="Quote">
    <w:name w:val="Quote"/>
    <w:basedOn w:val="Normal"/>
    <w:next w:val="Normal"/>
    <w:link w:val="QuoteChar"/>
    <w:uiPriority w:val="29"/>
    <w:rsid w:val="0011225F"/>
    <w:rPr>
      <w:i/>
      <w:iCs/>
      <w:color w:val="000000"/>
    </w:rPr>
  </w:style>
  <w:style w:type="character" w:customStyle="1" w:styleId="QuoteChar">
    <w:name w:val="Quote Char"/>
    <w:link w:val="Quote"/>
    <w:uiPriority w:val="29"/>
    <w:rsid w:val="0011225F"/>
    <w:rPr>
      <w:i/>
      <w:iCs/>
      <w:color w:val="000000"/>
      <w:sz w:val="22"/>
      <w:szCs w:val="22"/>
    </w:rPr>
  </w:style>
  <w:style w:type="paragraph" w:styleId="BalloonText">
    <w:name w:val="Balloon Text"/>
    <w:basedOn w:val="Normal"/>
    <w:link w:val="BalloonTextChar"/>
    <w:uiPriority w:val="99"/>
    <w:semiHidden/>
    <w:unhideWhenUsed/>
    <w:rsid w:val="0019118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186"/>
    <w:rPr>
      <w:rFonts w:ascii="Segoe UI" w:hAnsi="Segoe UI" w:cs="Segoe UI"/>
      <w:sz w:val="18"/>
      <w:szCs w:val="18"/>
    </w:rPr>
  </w:style>
  <w:style w:type="paragraph" w:styleId="Header">
    <w:name w:val="header"/>
    <w:basedOn w:val="Normal"/>
    <w:link w:val="HeaderChar"/>
    <w:uiPriority w:val="99"/>
    <w:unhideWhenUsed/>
    <w:rsid w:val="000F7285"/>
    <w:pPr>
      <w:tabs>
        <w:tab w:val="center" w:pos="4680"/>
        <w:tab w:val="right" w:pos="9360"/>
      </w:tabs>
    </w:pPr>
  </w:style>
  <w:style w:type="character" w:customStyle="1" w:styleId="HeaderChar">
    <w:name w:val="Header Char"/>
    <w:basedOn w:val="DefaultParagraphFont"/>
    <w:link w:val="Header"/>
    <w:uiPriority w:val="99"/>
    <w:rsid w:val="000F7285"/>
    <w:rPr>
      <w:sz w:val="22"/>
      <w:szCs w:val="22"/>
      <w:lang w:val="en-IE"/>
    </w:rPr>
  </w:style>
  <w:style w:type="paragraph" w:styleId="Footer">
    <w:name w:val="footer"/>
    <w:basedOn w:val="Normal"/>
    <w:link w:val="FooterChar"/>
    <w:uiPriority w:val="99"/>
    <w:unhideWhenUsed/>
    <w:rsid w:val="000F7285"/>
    <w:pPr>
      <w:tabs>
        <w:tab w:val="center" w:pos="4680"/>
        <w:tab w:val="right" w:pos="9360"/>
      </w:tabs>
    </w:pPr>
  </w:style>
  <w:style w:type="character" w:customStyle="1" w:styleId="FooterChar">
    <w:name w:val="Footer Char"/>
    <w:basedOn w:val="DefaultParagraphFont"/>
    <w:link w:val="Footer"/>
    <w:uiPriority w:val="99"/>
    <w:rsid w:val="000F7285"/>
    <w:rPr>
      <w:sz w:val="22"/>
      <w:szCs w:val="22"/>
      <w:lang w:val="en-IE"/>
    </w:rPr>
  </w:style>
  <w:style w:type="paragraph" w:styleId="TOC1">
    <w:name w:val="toc 1"/>
    <w:basedOn w:val="Normal"/>
    <w:next w:val="Normal"/>
    <w:autoRedefine/>
    <w:uiPriority w:val="39"/>
    <w:unhideWhenUsed/>
    <w:rsid w:val="0011225F"/>
    <w:pPr>
      <w:tabs>
        <w:tab w:val="left" w:pos="660"/>
        <w:tab w:val="right" w:leader="dot" w:pos="9017"/>
      </w:tabs>
    </w:pPr>
    <w:rPr>
      <w:b/>
      <w:bCs/>
      <w:caps/>
      <w:sz w:val="28"/>
      <w:szCs w:val="20"/>
    </w:rPr>
  </w:style>
  <w:style w:type="paragraph" w:styleId="TOC2">
    <w:name w:val="toc 2"/>
    <w:basedOn w:val="Normal"/>
    <w:next w:val="Normal"/>
    <w:autoRedefine/>
    <w:uiPriority w:val="39"/>
    <w:unhideWhenUsed/>
    <w:rsid w:val="009F6669"/>
    <w:pPr>
      <w:tabs>
        <w:tab w:val="left" w:pos="1134"/>
        <w:tab w:val="right" w:leader="dot" w:pos="9017"/>
      </w:tabs>
      <w:ind w:left="220" w:firstLine="64"/>
    </w:pPr>
    <w:rPr>
      <w:b/>
      <w:noProof/>
      <w:sz w:val="24"/>
      <w:szCs w:val="20"/>
      <w:lang w:val="en-GB"/>
    </w:rPr>
  </w:style>
  <w:style w:type="paragraph" w:styleId="TOC3">
    <w:name w:val="toc 3"/>
    <w:basedOn w:val="Normal"/>
    <w:next w:val="Normal"/>
    <w:autoRedefine/>
    <w:uiPriority w:val="39"/>
    <w:unhideWhenUsed/>
    <w:rsid w:val="009F6669"/>
    <w:pPr>
      <w:tabs>
        <w:tab w:val="left" w:pos="1134"/>
        <w:tab w:val="right" w:leader="dot" w:pos="9017"/>
      </w:tabs>
      <w:ind w:left="284"/>
    </w:pPr>
    <w:rPr>
      <w:b/>
      <w:iCs/>
      <w:noProof/>
      <w:sz w:val="24"/>
      <w:szCs w:val="24"/>
      <w:lang w:val="en-GB"/>
    </w:rPr>
  </w:style>
  <w:style w:type="character" w:styleId="Hyperlink">
    <w:name w:val="Hyperlink"/>
    <w:uiPriority w:val="99"/>
    <w:unhideWhenUsed/>
    <w:rsid w:val="000F7285"/>
    <w:rPr>
      <w:color w:val="0000FF"/>
      <w:u w:val="single"/>
    </w:rPr>
  </w:style>
  <w:style w:type="character" w:styleId="PlaceholderText">
    <w:name w:val="Placeholder Text"/>
    <w:uiPriority w:val="99"/>
    <w:rsid w:val="000F7285"/>
    <w:rPr>
      <w:color w:val="808080"/>
    </w:rPr>
  </w:style>
  <w:style w:type="paragraph" w:styleId="TableofFigures">
    <w:name w:val="table of figures"/>
    <w:basedOn w:val="Normal"/>
    <w:next w:val="Normal"/>
    <w:uiPriority w:val="99"/>
    <w:unhideWhenUsed/>
    <w:rsid w:val="000F7285"/>
    <w:pPr>
      <w:spacing w:after="0"/>
    </w:pPr>
  </w:style>
  <w:style w:type="character" w:customStyle="1" w:styleId="Style1">
    <w:name w:val="Style1"/>
    <w:basedOn w:val="DefaultParagraphFont"/>
    <w:uiPriority w:val="1"/>
    <w:rsid w:val="00CB6DD8"/>
    <w:rPr>
      <w:rFonts w:ascii="Arial" w:hAnsi="Arial"/>
      <w:b/>
      <w:sz w:val="52"/>
    </w:rPr>
  </w:style>
  <w:style w:type="paragraph" w:customStyle="1" w:styleId="MORBulletPoint">
    <w:name w:val="MOR Bullet Point"/>
    <w:basedOn w:val="ListParagraph"/>
    <w:link w:val="MORBulletPointChar"/>
    <w:qFormat/>
    <w:rsid w:val="002B4AD8"/>
    <w:pPr>
      <w:numPr>
        <w:numId w:val="4"/>
      </w:numPr>
      <w:ind w:left="714" w:hanging="357"/>
      <w:contextualSpacing w:val="0"/>
    </w:pPr>
    <w:rPr>
      <w:lang w:val="en-GB"/>
    </w:rPr>
  </w:style>
  <w:style w:type="paragraph" w:customStyle="1" w:styleId="MORRomanPoints">
    <w:name w:val="MOR Roman Points"/>
    <w:basedOn w:val="ListParagraph"/>
    <w:link w:val="MORRomanPointsChar"/>
    <w:qFormat/>
    <w:rsid w:val="004B2C80"/>
    <w:pPr>
      <w:numPr>
        <w:numId w:val="5"/>
      </w:numPr>
    </w:pPr>
    <w:rPr>
      <w:lang w:val="en-GB"/>
    </w:rPr>
  </w:style>
  <w:style w:type="character" w:customStyle="1" w:styleId="ListParagraphChar">
    <w:name w:val="List Paragraph Char"/>
    <w:aliases w:val="numbered list Char,Bullet Point Char,Bullit points Char,Headings 2 Char"/>
    <w:basedOn w:val="DefaultParagraphFont"/>
    <w:link w:val="ListParagraph"/>
    <w:uiPriority w:val="34"/>
    <w:rsid w:val="0068409D"/>
    <w:rPr>
      <w:sz w:val="22"/>
      <w:szCs w:val="22"/>
      <w:lang w:val="en-IE"/>
    </w:rPr>
  </w:style>
  <w:style w:type="character" w:customStyle="1" w:styleId="MORBulletPointChar">
    <w:name w:val="MOR Bullet Point Char"/>
    <w:basedOn w:val="ListParagraphChar"/>
    <w:link w:val="MORBulletPoint"/>
    <w:rsid w:val="002B4AD8"/>
    <w:rPr>
      <w:sz w:val="22"/>
      <w:szCs w:val="22"/>
      <w:lang w:val="en-GB"/>
    </w:rPr>
  </w:style>
  <w:style w:type="paragraph" w:customStyle="1" w:styleId="MORNumberList">
    <w:name w:val="MOR Number List"/>
    <w:basedOn w:val="ListParagraph"/>
    <w:link w:val="MORNumberListChar"/>
    <w:rsid w:val="00B75EA8"/>
    <w:pPr>
      <w:numPr>
        <w:numId w:val="6"/>
      </w:numPr>
    </w:pPr>
    <w:rPr>
      <w:lang w:val="en-GB"/>
    </w:rPr>
  </w:style>
  <w:style w:type="character" w:customStyle="1" w:styleId="MORRomanPointsChar">
    <w:name w:val="MOR Roman Points Char"/>
    <w:basedOn w:val="ListParagraphChar"/>
    <w:link w:val="MORRomanPoints"/>
    <w:rsid w:val="004B2C80"/>
    <w:rPr>
      <w:sz w:val="22"/>
      <w:szCs w:val="22"/>
      <w:lang w:val="en-GB"/>
    </w:rPr>
  </w:style>
  <w:style w:type="character" w:customStyle="1" w:styleId="MORNumberListChar">
    <w:name w:val="MOR Number List Char"/>
    <w:basedOn w:val="DefaultParagraphFont"/>
    <w:link w:val="MORNumberList"/>
    <w:rsid w:val="00B75EA8"/>
    <w:rPr>
      <w:i/>
      <w:sz w:val="22"/>
      <w:szCs w:val="22"/>
      <w:lang w:val="en-GB"/>
    </w:rPr>
  </w:style>
  <w:style w:type="numbering" w:customStyle="1" w:styleId="MORBulletStyleList">
    <w:name w:val="MOR Bullet Style List"/>
    <w:uiPriority w:val="99"/>
    <w:rsid w:val="00661429"/>
    <w:pPr>
      <w:numPr>
        <w:numId w:val="7"/>
      </w:numPr>
    </w:pPr>
  </w:style>
  <w:style w:type="numbering" w:customStyle="1" w:styleId="MORNumberStyleList">
    <w:name w:val="MOR Number Style List"/>
    <w:uiPriority w:val="99"/>
    <w:rsid w:val="00661429"/>
    <w:pPr>
      <w:numPr>
        <w:numId w:val="11"/>
      </w:numPr>
    </w:pPr>
  </w:style>
  <w:style w:type="paragraph" w:customStyle="1" w:styleId="Heading50">
    <w:name w:val="Heading5"/>
    <w:aliases w:val="MOR Heading 5"/>
    <w:basedOn w:val="Normal"/>
    <w:next w:val="Normal"/>
    <w:link w:val="Heading5Char0"/>
    <w:qFormat/>
    <w:rsid w:val="006F3D41"/>
    <w:rPr>
      <w:b/>
      <w:sz w:val="24"/>
      <w:lang w:val="en-GB"/>
    </w:rPr>
  </w:style>
  <w:style w:type="character" w:styleId="CommentReference">
    <w:name w:val="annotation reference"/>
    <w:basedOn w:val="DefaultParagraphFont"/>
    <w:uiPriority w:val="99"/>
    <w:semiHidden/>
    <w:unhideWhenUsed/>
    <w:rsid w:val="006F5532"/>
    <w:rPr>
      <w:sz w:val="16"/>
      <w:szCs w:val="16"/>
    </w:rPr>
  </w:style>
  <w:style w:type="character" w:customStyle="1" w:styleId="Heading5Char0">
    <w:name w:val="Heading5 Char"/>
    <w:aliases w:val="MOR Heading 5 Char"/>
    <w:basedOn w:val="DefaultParagraphFont"/>
    <w:link w:val="Heading50"/>
    <w:rsid w:val="006F3D41"/>
    <w:rPr>
      <w:b/>
      <w:sz w:val="24"/>
      <w:szCs w:val="22"/>
      <w:lang w:val="en-GB"/>
    </w:rPr>
  </w:style>
  <w:style w:type="paragraph" w:styleId="CommentText">
    <w:name w:val="annotation text"/>
    <w:basedOn w:val="Normal"/>
    <w:link w:val="CommentTextChar"/>
    <w:uiPriority w:val="99"/>
    <w:semiHidden/>
    <w:unhideWhenUsed/>
    <w:rsid w:val="006F5532"/>
    <w:rPr>
      <w:sz w:val="20"/>
      <w:szCs w:val="20"/>
    </w:rPr>
  </w:style>
  <w:style w:type="character" w:customStyle="1" w:styleId="CommentTextChar">
    <w:name w:val="Comment Text Char"/>
    <w:basedOn w:val="DefaultParagraphFont"/>
    <w:link w:val="CommentText"/>
    <w:uiPriority w:val="99"/>
    <w:semiHidden/>
    <w:rsid w:val="006F5532"/>
    <w:rPr>
      <w:lang w:val="en-IE"/>
    </w:rPr>
  </w:style>
  <w:style w:type="paragraph" w:styleId="CommentSubject">
    <w:name w:val="annotation subject"/>
    <w:basedOn w:val="CommentText"/>
    <w:next w:val="CommentText"/>
    <w:link w:val="CommentSubjectChar"/>
    <w:uiPriority w:val="99"/>
    <w:semiHidden/>
    <w:unhideWhenUsed/>
    <w:rsid w:val="006F5532"/>
    <w:rPr>
      <w:b/>
      <w:bCs/>
    </w:rPr>
  </w:style>
  <w:style w:type="character" w:customStyle="1" w:styleId="CommentSubjectChar">
    <w:name w:val="Comment Subject Char"/>
    <w:basedOn w:val="CommentTextChar"/>
    <w:link w:val="CommentSubject"/>
    <w:uiPriority w:val="99"/>
    <w:semiHidden/>
    <w:rsid w:val="006F5532"/>
    <w:rPr>
      <w:b/>
      <w:bCs/>
      <w:lang w:val="en-IE"/>
    </w:rPr>
  </w:style>
  <w:style w:type="table" w:styleId="TableGrid">
    <w:name w:val="Table Grid"/>
    <w:basedOn w:val="TableNormal"/>
    <w:uiPriority w:val="39"/>
    <w:rsid w:val="003B2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ORTable">
    <w:name w:val="MOR Table"/>
    <w:basedOn w:val="TableNormal"/>
    <w:uiPriority w:val="99"/>
    <w:rsid w:val="00E71903"/>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18"/>
      </w:rPr>
      <w:tblPr/>
      <w:tcPr>
        <w:shd w:val="clear" w:color="auto" w:fill="47D4D1"/>
      </w:tcPr>
    </w:tblStylePr>
  </w:style>
  <w:style w:type="character" w:customStyle="1" w:styleId="Heading5Char">
    <w:name w:val="Heading 5 Char"/>
    <w:basedOn w:val="DefaultParagraphFont"/>
    <w:link w:val="Heading5"/>
    <w:uiPriority w:val="9"/>
    <w:rsid w:val="003C10F4"/>
    <w:rPr>
      <w:rFonts w:asciiTheme="majorHAnsi" w:eastAsiaTheme="majorEastAsia" w:hAnsiTheme="majorHAnsi" w:cstheme="majorBidi"/>
      <w:color w:val="365F91" w:themeColor="accent1" w:themeShade="BF"/>
      <w:sz w:val="22"/>
      <w:szCs w:val="22"/>
      <w:lang w:val="en-IE"/>
    </w:rPr>
  </w:style>
  <w:style w:type="character" w:customStyle="1" w:styleId="Heading6Char">
    <w:name w:val="Heading 6 Char"/>
    <w:basedOn w:val="DefaultParagraphFont"/>
    <w:link w:val="Heading6"/>
    <w:uiPriority w:val="9"/>
    <w:semiHidden/>
    <w:rsid w:val="003C10F4"/>
    <w:rPr>
      <w:rFonts w:asciiTheme="majorHAnsi" w:eastAsiaTheme="majorEastAsia" w:hAnsiTheme="majorHAnsi" w:cstheme="majorBidi"/>
      <w:color w:val="243F60" w:themeColor="accent1" w:themeShade="7F"/>
      <w:sz w:val="22"/>
      <w:szCs w:val="22"/>
      <w:lang w:val="en-IE"/>
    </w:rPr>
  </w:style>
  <w:style w:type="character" w:customStyle="1" w:styleId="Heading7Char">
    <w:name w:val="Heading 7 Char"/>
    <w:basedOn w:val="DefaultParagraphFont"/>
    <w:link w:val="Heading7"/>
    <w:uiPriority w:val="9"/>
    <w:semiHidden/>
    <w:rsid w:val="003C10F4"/>
    <w:rPr>
      <w:rFonts w:asciiTheme="majorHAnsi" w:eastAsiaTheme="majorEastAsia" w:hAnsiTheme="majorHAnsi" w:cstheme="majorBidi"/>
      <w:i/>
      <w:iCs/>
      <w:color w:val="243F60" w:themeColor="accent1" w:themeShade="7F"/>
      <w:sz w:val="22"/>
      <w:szCs w:val="22"/>
      <w:lang w:val="en-IE"/>
    </w:rPr>
  </w:style>
  <w:style w:type="character" w:customStyle="1" w:styleId="Heading8Char">
    <w:name w:val="Heading 8 Char"/>
    <w:basedOn w:val="DefaultParagraphFont"/>
    <w:link w:val="Heading8"/>
    <w:uiPriority w:val="9"/>
    <w:semiHidden/>
    <w:rsid w:val="003C10F4"/>
    <w:rPr>
      <w:rFonts w:asciiTheme="majorHAnsi" w:eastAsiaTheme="majorEastAsia" w:hAnsiTheme="majorHAnsi" w:cstheme="majorBidi"/>
      <w:color w:val="272727" w:themeColor="text1" w:themeTint="D8"/>
      <w:sz w:val="21"/>
      <w:szCs w:val="21"/>
      <w:lang w:val="en-IE"/>
    </w:rPr>
  </w:style>
  <w:style w:type="character" w:customStyle="1" w:styleId="Heading9Char">
    <w:name w:val="Heading 9 Char"/>
    <w:basedOn w:val="DefaultParagraphFont"/>
    <w:link w:val="Heading9"/>
    <w:uiPriority w:val="9"/>
    <w:semiHidden/>
    <w:rsid w:val="003C10F4"/>
    <w:rPr>
      <w:rFonts w:asciiTheme="majorHAnsi" w:eastAsiaTheme="majorEastAsia" w:hAnsiTheme="majorHAnsi" w:cstheme="majorBidi"/>
      <w:i/>
      <w:iCs/>
      <w:color w:val="272727" w:themeColor="text1" w:themeTint="D8"/>
      <w:sz w:val="21"/>
      <w:szCs w:val="21"/>
      <w:lang w:val="en-IE"/>
    </w:rPr>
  </w:style>
  <w:style w:type="paragraph" w:customStyle="1" w:styleId="Release-Headings">
    <w:name w:val="Release-Headings"/>
    <w:basedOn w:val="Normal"/>
    <w:rsid w:val="007F2C37"/>
    <w:pPr>
      <w:spacing w:before="240" w:after="80"/>
    </w:pPr>
    <w:rPr>
      <w:rFonts w:eastAsiaTheme="minorHAnsi" w:cs="Arial"/>
      <w:b/>
      <w:bCs/>
    </w:rPr>
  </w:style>
  <w:style w:type="paragraph" w:styleId="Bibliography">
    <w:name w:val="Bibliography"/>
    <w:basedOn w:val="Normal"/>
    <w:next w:val="Normal"/>
    <w:uiPriority w:val="37"/>
    <w:unhideWhenUsed/>
    <w:rsid w:val="00012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7082">
      <w:bodyDiv w:val="1"/>
      <w:marLeft w:val="0"/>
      <w:marRight w:val="0"/>
      <w:marTop w:val="0"/>
      <w:marBottom w:val="0"/>
      <w:divBdr>
        <w:top w:val="none" w:sz="0" w:space="0" w:color="auto"/>
        <w:left w:val="none" w:sz="0" w:space="0" w:color="auto"/>
        <w:bottom w:val="none" w:sz="0" w:space="0" w:color="auto"/>
        <w:right w:val="none" w:sz="0" w:space="0" w:color="auto"/>
      </w:divBdr>
    </w:div>
    <w:div w:id="16201504">
      <w:bodyDiv w:val="1"/>
      <w:marLeft w:val="0"/>
      <w:marRight w:val="0"/>
      <w:marTop w:val="0"/>
      <w:marBottom w:val="0"/>
      <w:divBdr>
        <w:top w:val="none" w:sz="0" w:space="0" w:color="auto"/>
        <w:left w:val="none" w:sz="0" w:space="0" w:color="auto"/>
        <w:bottom w:val="none" w:sz="0" w:space="0" w:color="auto"/>
        <w:right w:val="none" w:sz="0" w:space="0" w:color="auto"/>
      </w:divBdr>
    </w:div>
    <w:div w:id="38751530">
      <w:bodyDiv w:val="1"/>
      <w:marLeft w:val="0"/>
      <w:marRight w:val="0"/>
      <w:marTop w:val="0"/>
      <w:marBottom w:val="0"/>
      <w:divBdr>
        <w:top w:val="none" w:sz="0" w:space="0" w:color="auto"/>
        <w:left w:val="none" w:sz="0" w:space="0" w:color="auto"/>
        <w:bottom w:val="none" w:sz="0" w:space="0" w:color="auto"/>
        <w:right w:val="none" w:sz="0" w:space="0" w:color="auto"/>
      </w:divBdr>
    </w:div>
    <w:div w:id="51463497">
      <w:bodyDiv w:val="1"/>
      <w:marLeft w:val="0"/>
      <w:marRight w:val="0"/>
      <w:marTop w:val="0"/>
      <w:marBottom w:val="0"/>
      <w:divBdr>
        <w:top w:val="none" w:sz="0" w:space="0" w:color="auto"/>
        <w:left w:val="none" w:sz="0" w:space="0" w:color="auto"/>
        <w:bottom w:val="none" w:sz="0" w:space="0" w:color="auto"/>
        <w:right w:val="none" w:sz="0" w:space="0" w:color="auto"/>
      </w:divBdr>
    </w:div>
    <w:div w:id="54744007">
      <w:bodyDiv w:val="1"/>
      <w:marLeft w:val="0"/>
      <w:marRight w:val="0"/>
      <w:marTop w:val="0"/>
      <w:marBottom w:val="0"/>
      <w:divBdr>
        <w:top w:val="none" w:sz="0" w:space="0" w:color="auto"/>
        <w:left w:val="none" w:sz="0" w:space="0" w:color="auto"/>
        <w:bottom w:val="none" w:sz="0" w:space="0" w:color="auto"/>
        <w:right w:val="none" w:sz="0" w:space="0" w:color="auto"/>
      </w:divBdr>
    </w:div>
    <w:div w:id="57440207">
      <w:bodyDiv w:val="1"/>
      <w:marLeft w:val="0"/>
      <w:marRight w:val="0"/>
      <w:marTop w:val="0"/>
      <w:marBottom w:val="0"/>
      <w:divBdr>
        <w:top w:val="none" w:sz="0" w:space="0" w:color="auto"/>
        <w:left w:val="none" w:sz="0" w:space="0" w:color="auto"/>
        <w:bottom w:val="none" w:sz="0" w:space="0" w:color="auto"/>
        <w:right w:val="none" w:sz="0" w:space="0" w:color="auto"/>
      </w:divBdr>
    </w:div>
    <w:div w:id="96416545">
      <w:bodyDiv w:val="1"/>
      <w:marLeft w:val="0"/>
      <w:marRight w:val="0"/>
      <w:marTop w:val="0"/>
      <w:marBottom w:val="0"/>
      <w:divBdr>
        <w:top w:val="none" w:sz="0" w:space="0" w:color="auto"/>
        <w:left w:val="none" w:sz="0" w:space="0" w:color="auto"/>
        <w:bottom w:val="none" w:sz="0" w:space="0" w:color="auto"/>
        <w:right w:val="none" w:sz="0" w:space="0" w:color="auto"/>
      </w:divBdr>
    </w:div>
    <w:div w:id="119496193">
      <w:bodyDiv w:val="1"/>
      <w:marLeft w:val="0"/>
      <w:marRight w:val="0"/>
      <w:marTop w:val="0"/>
      <w:marBottom w:val="0"/>
      <w:divBdr>
        <w:top w:val="none" w:sz="0" w:space="0" w:color="auto"/>
        <w:left w:val="none" w:sz="0" w:space="0" w:color="auto"/>
        <w:bottom w:val="none" w:sz="0" w:space="0" w:color="auto"/>
        <w:right w:val="none" w:sz="0" w:space="0" w:color="auto"/>
      </w:divBdr>
    </w:div>
    <w:div w:id="131756775">
      <w:bodyDiv w:val="1"/>
      <w:marLeft w:val="0"/>
      <w:marRight w:val="0"/>
      <w:marTop w:val="0"/>
      <w:marBottom w:val="0"/>
      <w:divBdr>
        <w:top w:val="none" w:sz="0" w:space="0" w:color="auto"/>
        <w:left w:val="none" w:sz="0" w:space="0" w:color="auto"/>
        <w:bottom w:val="none" w:sz="0" w:space="0" w:color="auto"/>
        <w:right w:val="none" w:sz="0" w:space="0" w:color="auto"/>
      </w:divBdr>
    </w:div>
    <w:div w:id="140658084">
      <w:bodyDiv w:val="1"/>
      <w:marLeft w:val="0"/>
      <w:marRight w:val="0"/>
      <w:marTop w:val="0"/>
      <w:marBottom w:val="0"/>
      <w:divBdr>
        <w:top w:val="none" w:sz="0" w:space="0" w:color="auto"/>
        <w:left w:val="none" w:sz="0" w:space="0" w:color="auto"/>
        <w:bottom w:val="none" w:sz="0" w:space="0" w:color="auto"/>
        <w:right w:val="none" w:sz="0" w:space="0" w:color="auto"/>
      </w:divBdr>
    </w:div>
    <w:div w:id="221869619">
      <w:bodyDiv w:val="1"/>
      <w:marLeft w:val="0"/>
      <w:marRight w:val="0"/>
      <w:marTop w:val="0"/>
      <w:marBottom w:val="0"/>
      <w:divBdr>
        <w:top w:val="none" w:sz="0" w:space="0" w:color="auto"/>
        <w:left w:val="none" w:sz="0" w:space="0" w:color="auto"/>
        <w:bottom w:val="none" w:sz="0" w:space="0" w:color="auto"/>
        <w:right w:val="none" w:sz="0" w:space="0" w:color="auto"/>
      </w:divBdr>
    </w:div>
    <w:div w:id="225456803">
      <w:bodyDiv w:val="1"/>
      <w:marLeft w:val="0"/>
      <w:marRight w:val="0"/>
      <w:marTop w:val="0"/>
      <w:marBottom w:val="0"/>
      <w:divBdr>
        <w:top w:val="none" w:sz="0" w:space="0" w:color="auto"/>
        <w:left w:val="none" w:sz="0" w:space="0" w:color="auto"/>
        <w:bottom w:val="none" w:sz="0" w:space="0" w:color="auto"/>
        <w:right w:val="none" w:sz="0" w:space="0" w:color="auto"/>
      </w:divBdr>
    </w:div>
    <w:div w:id="409742152">
      <w:bodyDiv w:val="1"/>
      <w:marLeft w:val="0"/>
      <w:marRight w:val="0"/>
      <w:marTop w:val="0"/>
      <w:marBottom w:val="0"/>
      <w:divBdr>
        <w:top w:val="none" w:sz="0" w:space="0" w:color="auto"/>
        <w:left w:val="none" w:sz="0" w:space="0" w:color="auto"/>
        <w:bottom w:val="none" w:sz="0" w:space="0" w:color="auto"/>
        <w:right w:val="none" w:sz="0" w:space="0" w:color="auto"/>
      </w:divBdr>
    </w:div>
    <w:div w:id="480656641">
      <w:bodyDiv w:val="1"/>
      <w:marLeft w:val="0"/>
      <w:marRight w:val="0"/>
      <w:marTop w:val="0"/>
      <w:marBottom w:val="0"/>
      <w:divBdr>
        <w:top w:val="none" w:sz="0" w:space="0" w:color="auto"/>
        <w:left w:val="none" w:sz="0" w:space="0" w:color="auto"/>
        <w:bottom w:val="none" w:sz="0" w:space="0" w:color="auto"/>
        <w:right w:val="none" w:sz="0" w:space="0" w:color="auto"/>
      </w:divBdr>
    </w:div>
    <w:div w:id="487600952">
      <w:bodyDiv w:val="1"/>
      <w:marLeft w:val="0"/>
      <w:marRight w:val="0"/>
      <w:marTop w:val="0"/>
      <w:marBottom w:val="0"/>
      <w:divBdr>
        <w:top w:val="none" w:sz="0" w:space="0" w:color="auto"/>
        <w:left w:val="none" w:sz="0" w:space="0" w:color="auto"/>
        <w:bottom w:val="none" w:sz="0" w:space="0" w:color="auto"/>
        <w:right w:val="none" w:sz="0" w:space="0" w:color="auto"/>
      </w:divBdr>
    </w:div>
    <w:div w:id="526019060">
      <w:bodyDiv w:val="1"/>
      <w:marLeft w:val="0"/>
      <w:marRight w:val="0"/>
      <w:marTop w:val="0"/>
      <w:marBottom w:val="0"/>
      <w:divBdr>
        <w:top w:val="none" w:sz="0" w:space="0" w:color="auto"/>
        <w:left w:val="none" w:sz="0" w:space="0" w:color="auto"/>
        <w:bottom w:val="none" w:sz="0" w:space="0" w:color="auto"/>
        <w:right w:val="none" w:sz="0" w:space="0" w:color="auto"/>
      </w:divBdr>
    </w:div>
    <w:div w:id="543978925">
      <w:bodyDiv w:val="1"/>
      <w:marLeft w:val="0"/>
      <w:marRight w:val="0"/>
      <w:marTop w:val="0"/>
      <w:marBottom w:val="0"/>
      <w:divBdr>
        <w:top w:val="none" w:sz="0" w:space="0" w:color="auto"/>
        <w:left w:val="none" w:sz="0" w:space="0" w:color="auto"/>
        <w:bottom w:val="none" w:sz="0" w:space="0" w:color="auto"/>
        <w:right w:val="none" w:sz="0" w:space="0" w:color="auto"/>
      </w:divBdr>
    </w:div>
    <w:div w:id="581722391">
      <w:bodyDiv w:val="1"/>
      <w:marLeft w:val="0"/>
      <w:marRight w:val="0"/>
      <w:marTop w:val="0"/>
      <w:marBottom w:val="0"/>
      <w:divBdr>
        <w:top w:val="none" w:sz="0" w:space="0" w:color="auto"/>
        <w:left w:val="none" w:sz="0" w:space="0" w:color="auto"/>
        <w:bottom w:val="none" w:sz="0" w:space="0" w:color="auto"/>
        <w:right w:val="none" w:sz="0" w:space="0" w:color="auto"/>
      </w:divBdr>
    </w:div>
    <w:div w:id="615066572">
      <w:bodyDiv w:val="1"/>
      <w:marLeft w:val="0"/>
      <w:marRight w:val="0"/>
      <w:marTop w:val="0"/>
      <w:marBottom w:val="0"/>
      <w:divBdr>
        <w:top w:val="none" w:sz="0" w:space="0" w:color="auto"/>
        <w:left w:val="none" w:sz="0" w:space="0" w:color="auto"/>
        <w:bottom w:val="none" w:sz="0" w:space="0" w:color="auto"/>
        <w:right w:val="none" w:sz="0" w:space="0" w:color="auto"/>
      </w:divBdr>
    </w:div>
    <w:div w:id="636647614">
      <w:bodyDiv w:val="1"/>
      <w:marLeft w:val="0"/>
      <w:marRight w:val="0"/>
      <w:marTop w:val="0"/>
      <w:marBottom w:val="0"/>
      <w:divBdr>
        <w:top w:val="none" w:sz="0" w:space="0" w:color="auto"/>
        <w:left w:val="none" w:sz="0" w:space="0" w:color="auto"/>
        <w:bottom w:val="none" w:sz="0" w:space="0" w:color="auto"/>
        <w:right w:val="none" w:sz="0" w:space="0" w:color="auto"/>
      </w:divBdr>
    </w:div>
    <w:div w:id="703098038">
      <w:bodyDiv w:val="1"/>
      <w:marLeft w:val="0"/>
      <w:marRight w:val="0"/>
      <w:marTop w:val="0"/>
      <w:marBottom w:val="0"/>
      <w:divBdr>
        <w:top w:val="none" w:sz="0" w:space="0" w:color="auto"/>
        <w:left w:val="none" w:sz="0" w:space="0" w:color="auto"/>
        <w:bottom w:val="none" w:sz="0" w:space="0" w:color="auto"/>
        <w:right w:val="none" w:sz="0" w:space="0" w:color="auto"/>
      </w:divBdr>
    </w:div>
    <w:div w:id="800460065">
      <w:bodyDiv w:val="1"/>
      <w:marLeft w:val="0"/>
      <w:marRight w:val="0"/>
      <w:marTop w:val="0"/>
      <w:marBottom w:val="0"/>
      <w:divBdr>
        <w:top w:val="none" w:sz="0" w:space="0" w:color="auto"/>
        <w:left w:val="none" w:sz="0" w:space="0" w:color="auto"/>
        <w:bottom w:val="none" w:sz="0" w:space="0" w:color="auto"/>
        <w:right w:val="none" w:sz="0" w:space="0" w:color="auto"/>
      </w:divBdr>
    </w:div>
    <w:div w:id="826438249">
      <w:bodyDiv w:val="1"/>
      <w:marLeft w:val="0"/>
      <w:marRight w:val="0"/>
      <w:marTop w:val="0"/>
      <w:marBottom w:val="0"/>
      <w:divBdr>
        <w:top w:val="none" w:sz="0" w:space="0" w:color="auto"/>
        <w:left w:val="none" w:sz="0" w:space="0" w:color="auto"/>
        <w:bottom w:val="none" w:sz="0" w:space="0" w:color="auto"/>
        <w:right w:val="none" w:sz="0" w:space="0" w:color="auto"/>
      </w:divBdr>
    </w:div>
    <w:div w:id="876816657">
      <w:bodyDiv w:val="1"/>
      <w:marLeft w:val="0"/>
      <w:marRight w:val="0"/>
      <w:marTop w:val="0"/>
      <w:marBottom w:val="0"/>
      <w:divBdr>
        <w:top w:val="none" w:sz="0" w:space="0" w:color="auto"/>
        <w:left w:val="none" w:sz="0" w:space="0" w:color="auto"/>
        <w:bottom w:val="none" w:sz="0" w:space="0" w:color="auto"/>
        <w:right w:val="none" w:sz="0" w:space="0" w:color="auto"/>
      </w:divBdr>
    </w:div>
    <w:div w:id="919798229">
      <w:bodyDiv w:val="1"/>
      <w:marLeft w:val="0"/>
      <w:marRight w:val="0"/>
      <w:marTop w:val="0"/>
      <w:marBottom w:val="0"/>
      <w:divBdr>
        <w:top w:val="none" w:sz="0" w:space="0" w:color="auto"/>
        <w:left w:val="none" w:sz="0" w:space="0" w:color="auto"/>
        <w:bottom w:val="none" w:sz="0" w:space="0" w:color="auto"/>
        <w:right w:val="none" w:sz="0" w:space="0" w:color="auto"/>
      </w:divBdr>
    </w:div>
    <w:div w:id="921061056">
      <w:bodyDiv w:val="1"/>
      <w:marLeft w:val="0"/>
      <w:marRight w:val="0"/>
      <w:marTop w:val="0"/>
      <w:marBottom w:val="0"/>
      <w:divBdr>
        <w:top w:val="none" w:sz="0" w:space="0" w:color="auto"/>
        <w:left w:val="none" w:sz="0" w:space="0" w:color="auto"/>
        <w:bottom w:val="none" w:sz="0" w:space="0" w:color="auto"/>
        <w:right w:val="none" w:sz="0" w:space="0" w:color="auto"/>
      </w:divBdr>
    </w:div>
    <w:div w:id="922448669">
      <w:bodyDiv w:val="1"/>
      <w:marLeft w:val="0"/>
      <w:marRight w:val="0"/>
      <w:marTop w:val="0"/>
      <w:marBottom w:val="0"/>
      <w:divBdr>
        <w:top w:val="none" w:sz="0" w:space="0" w:color="auto"/>
        <w:left w:val="none" w:sz="0" w:space="0" w:color="auto"/>
        <w:bottom w:val="none" w:sz="0" w:space="0" w:color="auto"/>
        <w:right w:val="none" w:sz="0" w:space="0" w:color="auto"/>
      </w:divBdr>
    </w:div>
    <w:div w:id="930358492">
      <w:bodyDiv w:val="1"/>
      <w:marLeft w:val="0"/>
      <w:marRight w:val="0"/>
      <w:marTop w:val="0"/>
      <w:marBottom w:val="0"/>
      <w:divBdr>
        <w:top w:val="none" w:sz="0" w:space="0" w:color="auto"/>
        <w:left w:val="none" w:sz="0" w:space="0" w:color="auto"/>
        <w:bottom w:val="none" w:sz="0" w:space="0" w:color="auto"/>
        <w:right w:val="none" w:sz="0" w:space="0" w:color="auto"/>
      </w:divBdr>
    </w:div>
    <w:div w:id="980423443">
      <w:bodyDiv w:val="1"/>
      <w:marLeft w:val="0"/>
      <w:marRight w:val="0"/>
      <w:marTop w:val="0"/>
      <w:marBottom w:val="0"/>
      <w:divBdr>
        <w:top w:val="none" w:sz="0" w:space="0" w:color="auto"/>
        <w:left w:val="none" w:sz="0" w:space="0" w:color="auto"/>
        <w:bottom w:val="none" w:sz="0" w:space="0" w:color="auto"/>
        <w:right w:val="none" w:sz="0" w:space="0" w:color="auto"/>
      </w:divBdr>
    </w:div>
    <w:div w:id="1021856178">
      <w:bodyDiv w:val="1"/>
      <w:marLeft w:val="0"/>
      <w:marRight w:val="0"/>
      <w:marTop w:val="0"/>
      <w:marBottom w:val="0"/>
      <w:divBdr>
        <w:top w:val="none" w:sz="0" w:space="0" w:color="auto"/>
        <w:left w:val="none" w:sz="0" w:space="0" w:color="auto"/>
        <w:bottom w:val="none" w:sz="0" w:space="0" w:color="auto"/>
        <w:right w:val="none" w:sz="0" w:space="0" w:color="auto"/>
      </w:divBdr>
    </w:div>
    <w:div w:id="1033306706">
      <w:bodyDiv w:val="1"/>
      <w:marLeft w:val="0"/>
      <w:marRight w:val="0"/>
      <w:marTop w:val="0"/>
      <w:marBottom w:val="0"/>
      <w:divBdr>
        <w:top w:val="none" w:sz="0" w:space="0" w:color="auto"/>
        <w:left w:val="none" w:sz="0" w:space="0" w:color="auto"/>
        <w:bottom w:val="none" w:sz="0" w:space="0" w:color="auto"/>
        <w:right w:val="none" w:sz="0" w:space="0" w:color="auto"/>
      </w:divBdr>
    </w:div>
    <w:div w:id="1195381702">
      <w:bodyDiv w:val="1"/>
      <w:marLeft w:val="0"/>
      <w:marRight w:val="0"/>
      <w:marTop w:val="0"/>
      <w:marBottom w:val="0"/>
      <w:divBdr>
        <w:top w:val="none" w:sz="0" w:space="0" w:color="auto"/>
        <w:left w:val="none" w:sz="0" w:space="0" w:color="auto"/>
        <w:bottom w:val="none" w:sz="0" w:space="0" w:color="auto"/>
        <w:right w:val="none" w:sz="0" w:space="0" w:color="auto"/>
      </w:divBdr>
    </w:div>
    <w:div w:id="1230846146">
      <w:bodyDiv w:val="1"/>
      <w:marLeft w:val="0"/>
      <w:marRight w:val="0"/>
      <w:marTop w:val="0"/>
      <w:marBottom w:val="0"/>
      <w:divBdr>
        <w:top w:val="none" w:sz="0" w:space="0" w:color="auto"/>
        <w:left w:val="none" w:sz="0" w:space="0" w:color="auto"/>
        <w:bottom w:val="none" w:sz="0" w:space="0" w:color="auto"/>
        <w:right w:val="none" w:sz="0" w:space="0" w:color="auto"/>
      </w:divBdr>
    </w:div>
    <w:div w:id="1249193779">
      <w:bodyDiv w:val="1"/>
      <w:marLeft w:val="0"/>
      <w:marRight w:val="0"/>
      <w:marTop w:val="0"/>
      <w:marBottom w:val="0"/>
      <w:divBdr>
        <w:top w:val="none" w:sz="0" w:space="0" w:color="auto"/>
        <w:left w:val="none" w:sz="0" w:space="0" w:color="auto"/>
        <w:bottom w:val="none" w:sz="0" w:space="0" w:color="auto"/>
        <w:right w:val="none" w:sz="0" w:space="0" w:color="auto"/>
      </w:divBdr>
    </w:div>
    <w:div w:id="1272973413">
      <w:bodyDiv w:val="1"/>
      <w:marLeft w:val="0"/>
      <w:marRight w:val="0"/>
      <w:marTop w:val="0"/>
      <w:marBottom w:val="0"/>
      <w:divBdr>
        <w:top w:val="none" w:sz="0" w:space="0" w:color="auto"/>
        <w:left w:val="none" w:sz="0" w:space="0" w:color="auto"/>
        <w:bottom w:val="none" w:sz="0" w:space="0" w:color="auto"/>
        <w:right w:val="none" w:sz="0" w:space="0" w:color="auto"/>
      </w:divBdr>
    </w:div>
    <w:div w:id="1387953517">
      <w:bodyDiv w:val="1"/>
      <w:marLeft w:val="0"/>
      <w:marRight w:val="0"/>
      <w:marTop w:val="0"/>
      <w:marBottom w:val="0"/>
      <w:divBdr>
        <w:top w:val="none" w:sz="0" w:space="0" w:color="auto"/>
        <w:left w:val="none" w:sz="0" w:space="0" w:color="auto"/>
        <w:bottom w:val="none" w:sz="0" w:space="0" w:color="auto"/>
        <w:right w:val="none" w:sz="0" w:space="0" w:color="auto"/>
      </w:divBdr>
    </w:div>
    <w:div w:id="1485051079">
      <w:bodyDiv w:val="1"/>
      <w:marLeft w:val="0"/>
      <w:marRight w:val="0"/>
      <w:marTop w:val="0"/>
      <w:marBottom w:val="0"/>
      <w:divBdr>
        <w:top w:val="none" w:sz="0" w:space="0" w:color="auto"/>
        <w:left w:val="none" w:sz="0" w:space="0" w:color="auto"/>
        <w:bottom w:val="none" w:sz="0" w:space="0" w:color="auto"/>
        <w:right w:val="none" w:sz="0" w:space="0" w:color="auto"/>
      </w:divBdr>
    </w:div>
    <w:div w:id="1492139235">
      <w:bodyDiv w:val="1"/>
      <w:marLeft w:val="0"/>
      <w:marRight w:val="0"/>
      <w:marTop w:val="0"/>
      <w:marBottom w:val="0"/>
      <w:divBdr>
        <w:top w:val="none" w:sz="0" w:space="0" w:color="auto"/>
        <w:left w:val="none" w:sz="0" w:space="0" w:color="auto"/>
        <w:bottom w:val="none" w:sz="0" w:space="0" w:color="auto"/>
        <w:right w:val="none" w:sz="0" w:space="0" w:color="auto"/>
      </w:divBdr>
    </w:div>
    <w:div w:id="1574701556">
      <w:bodyDiv w:val="1"/>
      <w:marLeft w:val="0"/>
      <w:marRight w:val="0"/>
      <w:marTop w:val="0"/>
      <w:marBottom w:val="0"/>
      <w:divBdr>
        <w:top w:val="none" w:sz="0" w:space="0" w:color="auto"/>
        <w:left w:val="none" w:sz="0" w:space="0" w:color="auto"/>
        <w:bottom w:val="none" w:sz="0" w:space="0" w:color="auto"/>
        <w:right w:val="none" w:sz="0" w:space="0" w:color="auto"/>
      </w:divBdr>
    </w:div>
    <w:div w:id="1639803934">
      <w:bodyDiv w:val="1"/>
      <w:marLeft w:val="0"/>
      <w:marRight w:val="0"/>
      <w:marTop w:val="0"/>
      <w:marBottom w:val="0"/>
      <w:divBdr>
        <w:top w:val="none" w:sz="0" w:space="0" w:color="auto"/>
        <w:left w:val="none" w:sz="0" w:space="0" w:color="auto"/>
        <w:bottom w:val="none" w:sz="0" w:space="0" w:color="auto"/>
        <w:right w:val="none" w:sz="0" w:space="0" w:color="auto"/>
      </w:divBdr>
    </w:div>
    <w:div w:id="1643851106">
      <w:bodyDiv w:val="1"/>
      <w:marLeft w:val="0"/>
      <w:marRight w:val="0"/>
      <w:marTop w:val="0"/>
      <w:marBottom w:val="0"/>
      <w:divBdr>
        <w:top w:val="none" w:sz="0" w:space="0" w:color="auto"/>
        <w:left w:val="none" w:sz="0" w:space="0" w:color="auto"/>
        <w:bottom w:val="none" w:sz="0" w:space="0" w:color="auto"/>
        <w:right w:val="none" w:sz="0" w:space="0" w:color="auto"/>
      </w:divBdr>
    </w:div>
    <w:div w:id="1654947014">
      <w:bodyDiv w:val="1"/>
      <w:marLeft w:val="0"/>
      <w:marRight w:val="0"/>
      <w:marTop w:val="0"/>
      <w:marBottom w:val="0"/>
      <w:divBdr>
        <w:top w:val="none" w:sz="0" w:space="0" w:color="auto"/>
        <w:left w:val="none" w:sz="0" w:space="0" w:color="auto"/>
        <w:bottom w:val="none" w:sz="0" w:space="0" w:color="auto"/>
        <w:right w:val="none" w:sz="0" w:space="0" w:color="auto"/>
      </w:divBdr>
    </w:div>
    <w:div w:id="1683700633">
      <w:bodyDiv w:val="1"/>
      <w:marLeft w:val="0"/>
      <w:marRight w:val="0"/>
      <w:marTop w:val="0"/>
      <w:marBottom w:val="0"/>
      <w:divBdr>
        <w:top w:val="none" w:sz="0" w:space="0" w:color="auto"/>
        <w:left w:val="none" w:sz="0" w:space="0" w:color="auto"/>
        <w:bottom w:val="none" w:sz="0" w:space="0" w:color="auto"/>
        <w:right w:val="none" w:sz="0" w:space="0" w:color="auto"/>
      </w:divBdr>
    </w:div>
    <w:div w:id="1742364540">
      <w:bodyDiv w:val="1"/>
      <w:marLeft w:val="0"/>
      <w:marRight w:val="0"/>
      <w:marTop w:val="0"/>
      <w:marBottom w:val="0"/>
      <w:divBdr>
        <w:top w:val="none" w:sz="0" w:space="0" w:color="auto"/>
        <w:left w:val="none" w:sz="0" w:space="0" w:color="auto"/>
        <w:bottom w:val="none" w:sz="0" w:space="0" w:color="auto"/>
        <w:right w:val="none" w:sz="0" w:space="0" w:color="auto"/>
      </w:divBdr>
    </w:div>
    <w:div w:id="1778018467">
      <w:bodyDiv w:val="1"/>
      <w:marLeft w:val="0"/>
      <w:marRight w:val="0"/>
      <w:marTop w:val="0"/>
      <w:marBottom w:val="0"/>
      <w:divBdr>
        <w:top w:val="none" w:sz="0" w:space="0" w:color="auto"/>
        <w:left w:val="none" w:sz="0" w:space="0" w:color="auto"/>
        <w:bottom w:val="none" w:sz="0" w:space="0" w:color="auto"/>
        <w:right w:val="none" w:sz="0" w:space="0" w:color="auto"/>
      </w:divBdr>
    </w:div>
    <w:div w:id="1795908508">
      <w:bodyDiv w:val="1"/>
      <w:marLeft w:val="0"/>
      <w:marRight w:val="0"/>
      <w:marTop w:val="0"/>
      <w:marBottom w:val="0"/>
      <w:divBdr>
        <w:top w:val="none" w:sz="0" w:space="0" w:color="auto"/>
        <w:left w:val="none" w:sz="0" w:space="0" w:color="auto"/>
        <w:bottom w:val="none" w:sz="0" w:space="0" w:color="auto"/>
        <w:right w:val="none" w:sz="0" w:space="0" w:color="auto"/>
      </w:divBdr>
    </w:div>
    <w:div w:id="1828671524">
      <w:bodyDiv w:val="1"/>
      <w:marLeft w:val="0"/>
      <w:marRight w:val="0"/>
      <w:marTop w:val="0"/>
      <w:marBottom w:val="0"/>
      <w:divBdr>
        <w:top w:val="none" w:sz="0" w:space="0" w:color="auto"/>
        <w:left w:val="none" w:sz="0" w:space="0" w:color="auto"/>
        <w:bottom w:val="none" w:sz="0" w:space="0" w:color="auto"/>
        <w:right w:val="none" w:sz="0" w:space="0" w:color="auto"/>
      </w:divBdr>
    </w:div>
    <w:div w:id="1850674928">
      <w:bodyDiv w:val="1"/>
      <w:marLeft w:val="0"/>
      <w:marRight w:val="0"/>
      <w:marTop w:val="0"/>
      <w:marBottom w:val="0"/>
      <w:divBdr>
        <w:top w:val="none" w:sz="0" w:space="0" w:color="auto"/>
        <w:left w:val="none" w:sz="0" w:space="0" w:color="auto"/>
        <w:bottom w:val="none" w:sz="0" w:space="0" w:color="auto"/>
        <w:right w:val="none" w:sz="0" w:space="0" w:color="auto"/>
      </w:divBdr>
    </w:div>
    <w:div w:id="1854609388">
      <w:bodyDiv w:val="1"/>
      <w:marLeft w:val="0"/>
      <w:marRight w:val="0"/>
      <w:marTop w:val="0"/>
      <w:marBottom w:val="0"/>
      <w:divBdr>
        <w:top w:val="none" w:sz="0" w:space="0" w:color="auto"/>
        <w:left w:val="none" w:sz="0" w:space="0" w:color="auto"/>
        <w:bottom w:val="none" w:sz="0" w:space="0" w:color="auto"/>
        <w:right w:val="none" w:sz="0" w:space="0" w:color="auto"/>
      </w:divBdr>
    </w:div>
    <w:div w:id="1858040245">
      <w:bodyDiv w:val="1"/>
      <w:marLeft w:val="0"/>
      <w:marRight w:val="0"/>
      <w:marTop w:val="0"/>
      <w:marBottom w:val="0"/>
      <w:divBdr>
        <w:top w:val="none" w:sz="0" w:space="0" w:color="auto"/>
        <w:left w:val="none" w:sz="0" w:space="0" w:color="auto"/>
        <w:bottom w:val="none" w:sz="0" w:space="0" w:color="auto"/>
        <w:right w:val="none" w:sz="0" w:space="0" w:color="auto"/>
      </w:divBdr>
    </w:div>
    <w:div w:id="1869567568">
      <w:bodyDiv w:val="1"/>
      <w:marLeft w:val="0"/>
      <w:marRight w:val="0"/>
      <w:marTop w:val="0"/>
      <w:marBottom w:val="0"/>
      <w:divBdr>
        <w:top w:val="none" w:sz="0" w:space="0" w:color="auto"/>
        <w:left w:val="none" w:sz="0" w:space="0" w:color="auto"/>
        <w:bottom w:val="none" w:sz="0" w:space="0" w:color="auto"/>
        <w:right w:val="none" w:sz="0" w:space="0" w:color="auto"/>
      </w:divBdr>
    </w:div>
    <w:div w:id="1997218252">
      <w:bodyDiv w:val="1"/>
      <w:marLeft w:val="0"/>
      <w:marRight w:val="0"/>
      <w:marTop w:val="0"/>
      <w:marBottom w:val="0"/>
      <w:divBdr>
        <w:top w:val="none" w:sz="0" w:space="0" w:color="auto"/>
        <w:left w:val="none" w:sz="0" w:space="0" w:color="auto"/>
        <w:bottom w:val="none" w:sz="0" w:space="0" w:color="auto"/>
        <w:right w:val="none" w:sz="0" w:space="0" w:color="auto"/>
      </w:divBdr>
    </w:div>
    <w:div w:id="2023774691">
      <w:bodyDiv w:val="1"/>
      <w:marLeft w:val="0"/>
      <w:marRight w:val="0"/>
      <w:marTop w:val="0"/>
      <w:marBottom w:val="0"/>
      <w:divBdr>
        <w:top w:val="none" w:sz="0" w:space="0" w:color="auto"/>
        <w:left w:val="none" w:sz="0" w:space="0" w:color="auto"/>
        <w:bottom w:val="none" w:sz="0" w:space="0" w:color="auto"/>
        <w:right w:val="none" w:sz="0" w:space="0" w:color="auto"/>
      </w:divBdr>
    </w:div>
    <w:div w:id="2034722547">
      <w:bodyDiv w:val="1"/>
      <w:marLeft w:val="0"/>
      <w:marRight w:val="0"/>
      <w:marTop w:val="0"/>
      <w:marBottom w:val="0"/>
      <w:divBdr>
        <w:top w:val="none" w:sz="0" w:space="0" w:color="auto"/>
        <w:left w:val="none" w:sz="0" w:space="0" w:color="auto"/>
        <w:bottom w:val="none" w:sz="0" w:space="0" w:color="auto"/>
        <w:right w:val="none" w:sz="0" w:space="0" w:color="auto"/>
      </w:divBdr>
    </w:div>
    <w:div w:id="2110926107">
      <w:bodyDiv w:val="1"/>
      <w:marLeft w:val="0"/>
      <w:marRight w:val="0"/>
      <w:marTop w:val="0"/>
      <w:marBottom w:val="0"/>
      <w:divBdr>
        <w:top w:val="none" w:sz="0" w:space="0" w:color="auto"/>
        <w:left w:val="none" w:sz="0" w:space="0" w:color="auto"/>
        <w:bottom w:val="none" w:sz="0" w:space="0" w:color="auto"/>
        <w:right w:val="none" w:sz="0" w:space="0" w:color="auto"/>
      </w:divBdr>
    </w:div>
    <w:div w:id="2123302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4F3E0E6C574A33B1F68F47F618DAE4"/>
        <w:category>
          <w:name w:val="General"/>
          <w:gallery w:val="placeholder"/>
        </w:category>
        <w:types>
          <w:type w:val="bbPlcHdr"/>
        </w:types>
        <w:behaviors>
          <w:behavior w:val="content"/>
        </w:behaviors>
        <w:guid w:val="{0430685A-6416-4981-8470-A41603AD7D35}"/>
      </w:docPartPr>
      <w:docPartBody>
        <w:p w:rsidR="00140115" w:rsidRDefault="00140115">
          <w:pPr>
            <w:pStyle w:val="8E4F3E0E6C574A33B1F68F47F618DAE4"/>
          </w:pPr>
          <w:r w:rsidRPr="008A32B4">
            <w:rPr>
              <w:rStyle w:val="PlaceholderText"/>
            </w:rPr>
            <w:t>[Title]</w:t>
          </w:r>
        </w:p>
      </w:docPartBody>
    </w:docPart>
    <w:docPart>
      <w:docPartPr>
        <w:name w:val="CF76F454D7C74FE79D30D6484740DD68"/>
        <w:category>
          <w:name w:val="General"/>
          <w:gallery w:val="placeholder"/>
        </w:category>
        <w:types>
          <w:type w:val="bbPlcHdr"/>
        </w:types>
        <w:behaviors>
          <w:behavior w:val="content"/>
        </w:behaviors>
        <w:guid w:val="{DEF1AF3E-2A9F-4AE4-B92F-E64BC967D9CB}"/>
      </w:docPartPr>
      <w:docPartBody>
        <w:p w:rsidR="00140115" w:rsidRDefault="00140115">
          <w:pPr>
            <w:pStyle w:val="CF76F454D7C74FE79D30D6484740DD68"/>
          </w:pPr>
          <w:r w:rsidRPr="008A32B4">
            <w:rPr>
              <w:rStyle w:val="PlaceholderText"/>
            </w:rPr>
            <w:t>[Subject]</w:t>
          </w:r>
        </w:p>
      </w:docPartBody>
    </w:docPart>
    <w:docPart>
      <w:docPartPr>
        <w:name w:val="A0E5835FA19F477A87E0818C1EAD8D39"/>
        <w:category>
          <w:name w:val="General"/>
          <w:gallery w:val="placeholder"/>
        </w:category>
        <w:types>
          <w:type w:val="bbPlcHdr"/>
        </w:types>
        <w:behaviors>
          <w:behavior w:val="content"/>
        </w:behaviors>
        <w:guid w:val="{C02DED98-6D52-465D-AFCD-6F62E514F267}"/>
      </w:docPartPr>
      <w:docPartBody>
        <w:p w:rsidR="00140115" w:rsidRDefault="00140115">
          <w:pPr>
            <w:pStyle w:val="A0E5835FA19F477A87E0818C1EAD8D39"/>
          </w:pPr>
          <w:r w:rsidRPr="008A32B4">
            <w:rPr>
              <w:rStyle w:val="PlaceholderText"/>
            </w:rPr>
            <w:t>[Company]</w:t>
          </w:r>
        </w:p>
      </w:docPartBody>
    </w:docPart>
    <w:docPart>
      <w:docPartPr>
        <w:name w:val="DE59AAB7F9BE4587BBB7E85C550BF8E5"/>
        <w:category>
          <w:name w:val="General"/>
          <w:gallery w:val="placeholder"/>
        </w:category>
        <w:types>
          <w:type w:val="bbPlcHdr"/>
        </w:types>
        <w:behaviors>
          <w:behavior w:val="content"/>
        </w:behaviors>
        <w:guid w:val="{E51D37D1-C07D-4E8A-87E4-950D4040D0EF}"/>
      </w:docPartPr>
      <w:docPartBody>
        <w:p w:rsidR="00140115" w:rsidRDefault="00140115">
          <w:pPr>
            <w:pStyle w:val="DE59AAB7F9BE4587BBB7E85C550BF8E5"/>
          </w:pPr>
          <w:r w:rsidRPr="008A32B4">
            <w:rPr>
              <w:rStyle w:val="PlaceholderText"/>
            </w:rPr>
            <w:t>[Company Address]</w:t>
          </w:r>
        </w:p>
      </w:docPartBody>
    </w:docPart>
    <w:docPart>
      <w:docPartPr>
        <w:name w:val="041B7E94CD7A42B4AB70803F626A1A22"/>
        <w:category>
          <w:name w:val="General"/>
          <w:gallery w:val="placeholder"/>
        </w:category>
        <w:types>
          <w:type w:val="bbPlcHdr"/>
        </w:types>
        <w:behaviors>
          <w:behavior w:val="content"/>
        </w:behaviors>
        <w:guid w:val="{1E2EF65B-B33B-4A42-87E5-EB772422F8D8}"/>
      </w:docPartPr>
      <w:docPartBody>
        <w:p w:rsidR="005F1AC4" w:rsidRDefault="00570CB4" w:rsidP="00570CB4">
          <w:pPr>
            <w:pStyle w:val="041B7E94CD7A42B4AB70803F626A1A22"/>
          </w:pPr>
          <w:r w:rsidRPr="008A32B4">
            <w:rPr>
              <w:rStyle w:val="PlaceholderText"/>
            </w:rPr>
            <w:t>[Keywords]</w:t>
          </w:r>
        </w:p>
      </w:docPartBody>
    </w:docPart>
    <w:docPart>
      <w:docPartPr>
        <w:name w:val="166F50060EB949BE91D3A12F6753E5B3"/>
        <w:category>
          <w:name w:val="General"/>
          <w:gallery w:val="placeholder"/>
        </w:category>
        <w:types>
          <w:type w:val="bbPlcHdr"/>
        </w:types>
        <w:behaviors>
          <w:behavior w:val="content"/>
        </w:behaviors>
        <w:guid w:val="{CFC2D182-5C1C-401B-AB76-2076CF13B5F1}"/>
      </w:docPartPr>
      <w:docPartBody>
        <w:p w:rsidR="005F1AC4" w:rsidRDefault="00570CB4" w:rsidP="00570CB4">
          <w:pPr>
            <w:pStyle w:val="166F50060EB949BE91D3A12F6753E5B3"/>
          </w:pPr>
          <w:r w:rsidRPr="008A32B4">
            <w:rPr>
              <w:rStyle w:val="PlaceholderText"/>
            </w:rPr>
            <w:t>[Title]</w:t>
          </w:r>
        </w:p>
      </w:docPartBody>
    </w:docPart>
    <w:docPart>
      <w:docPartPr>
        <w:name w:val="449E0CD879A9495FB6CFFF8A75ECF820"/>
        <w:category>
          <w:name w:val="General"/>
          <w:gallery w:val="placeholder"/>
        </w:category>
        <w:types>
          <w:type w:val="bbPlcHdr"/>
        </w:types>
        <w:behaviors>
          <w:behavior w:val="content"/>
        </w:behaviors>
        <w:guid w:val="{953E6C03-8F4A-454C-AC17-CAD0A9A85FCF}"/>
      </w:docPartPr>
      <w:docPartBody>
        <w:p w:rsidR="005F1AC4" w:rsidRDefault="00570CB4" w:rsidP="00570CB4">
          <w:pPr>
            <w:pStyle w:val="449E0CD879A9495FB6CFFF8A75ECF820"/>
          </w:pPr>
          <w:r w:rsidRPr="008A32B4">
            <w:rPr>
              <w:rStyle w:val="PlaceholderText"/>
            </w:rPr>
            <w:t>[Publish Date]</w:t>
          </w:r>
        </w:p>
      </w:docPartBody>
    </w:docPart>
    <w:docPart>
      <w:docPartPr>
        <w:name w:val="399F153F590842CEA1AEA6F8C9454992"/>
        <w:category>
          <w:name w:val="General"/>
          <w:gallery w:val="placeholder"/>
        </w:category>
        <w:types>
          <w:type w:val="bbPlcHdr"/>
        </w:types>
        <w:behaviors>
          <w:behavior w:val="content"/>
        </w:behaviors>
        <w:guid w:val="{3488611D-7C14-4AB8-943B-19FD220E8403}"/>
      </w:docPartPr>
      <w:docPartBody>
        <w:p w:rsidR="005F1AC4" w:rsidRDefault="00570CB4" w:rsidP="00570CB4">
          <w:pPr>
            <w:pStyle w:val="399F153F590842CEA1AEA6F8C9454992"/>
          </w:pPr>
          <w:r w:rsidRPr="008A32B4">
            <w:rPr>
              <w:rStyle w:val="PlaceholderText"/>
            </w:rPr>
            <w:t>[Subject]</w:t>
          </w:r>
        </w:p>
      </w:docPartBody>
    </w:docPart>
    <w:docPart>
      <w:docPartPr>
        <w:name w:val="2572D137A8CE4909909A2C142C9455A3"/>
        <w:category>
          <w:name w:val="General"/>
          <w:gallery w:val="placeholder"/>
        </w:category>
        <w:types>
          <w:type w:val="bbPlcHdr"/>
        </w:types>
        <w:behaviors>
          <w:behavior w:val="content"/>
        </w:behaviors>
        <w:guid w:val="{943EAFD8-5012-4307-8319-C9849AC29BAE}"/>
      </w:docPartPr>
      <w:docPartBody>
        <w:p w:rsidR="005F1AC4" w:rsidRDefault="00570CB4" w:rsidP="00570CB4">
          <w:pPr>
            <w:pStyle w:val="2572D137A8CE4909909A2C142C9455A3"/>
          </w:pPr>
          <w:r w:rsidRPr="008A32B4">
            <w:rPr>
              <w:rStyle w:val="PlaceholderText"/>
            </w:rPr>
            <w:t>[Company]</w:t>
          </w:r>
        </w:p>
      </w:docPartBody>
    </w:docPart>
    <w:docPart>
      <w:docPartPr>
        <w:name w:val="B3458CA006F841A489EE9C7DFEEEAE6C"/>
        <w:category>
          <w:name w:val="General"/>
          <w:gallery w:val="placeholder"/>
        </w:category>
        <w:types>
          <w:type w:val="bbPlcHdr"/>
        </w:types>
        <w:behaviors>
          <w:behavior w:val="content"/>
        </w:behaviors>
        <w:guid w:val="{1FF49E61-8787-444F-AE64-7613EACF9DFE}"/>
      </w:docPartPr>
      <w:docPartBody>
        <w:p w:rsidR="005F1AC4" w:rsidRDefault="00570CB4" w:rsidP="00570CB4">
          <w:pPr>
            <w:pStyle w:val="B3458CA006F841A489EE9C7DFEEEAE6C"/>
          </w:pPr>
          <w:r w:rsidRPr="008A32B4">
            <w:rPr>
              <w:rStyle w:val="PlaceholderText"/>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115"/>
    <w:rsid w:val="000172A8"/>
    <w:rsid w:val="000248DC"/>
    <w:rsid w:val="000422EC"/>
    <w:rsid w:val="00047EC7"/>
    <w:rsid w:val="000E2606"/>
    <w:rsid w:val="00140115"/>
    <w:rsid w:val="0016727C"/>
    <w:rsid w:val="00175031"/>
    <w:rsid w:val="00231B96"/>
    <w:rsid w:val="00315780"/>
    <w:rsid w:val="00392B3E"/>
    <w:rsid w:val="0040094A"/>
    <w:rsid w:val="00525D06"/>
    <w:rsid w:val="00570CB4"/>
    <w:rsid w:val="005F1AC4"/>
    <w:rsid w:val="006D3502"/>
    <w:rsid w:val="006D4573"/>
    <w:rsid w:val="00791CDA"/>
    <w:rsid w:val="00811628"/>
    <w:rsid w:val="00871DC9"/>
    <w:rsid w:val="008D4303"/>
    <w:rsid w:val="009F1C21"/>
    <w:rsid w:val="00A633C8"/>
    <w:rsid w:val="00AA2305"/>
    <w:rsid w:val="00C13546"/>
    <w:rsid w:val="00C37E89"/>
    <w:rsid w:val="00DD211F"/>
    <w:rsid w:val="00E04722"/>
    <w:rsid w:val="00E42505"/>
    <w:rsid w:val="00E4698C"/>
    <w:rsid w:val="00E46A60"/>
    <w:rsid w:val="00E62F43"/>
    <w:rsid w:val="00EB59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40094A"/>
    <w:rPr>
      <w:color w:val="808080"/>
    </w:rPr>
  </w:style>
  <w:style w:type="paragraph" w:customStyle="1" w:styleId="8E4F3E0E6C574A33B1F68F47F618DAE4">
    <w:name w:val="8E4F3E0E6C574A33B1F68F47F618DAE4"/>
  </w:style>
  <w:style w:type="paragraph" w:customStyle="1" w:styleId="CF76F454D7C74FE79D30D6484740DD68">
    <w:name w:val="CF76F454D7C74FE79D30D6484740DD68"/>
  </w:style>
  <w:style w:type="paragraph" w:customStyle="1" w:styleId="A0E5835FA19F477A87E0818C1EAD8D39">
    <w:name w:val="A0E5835FA19F477A87E0818C1EAD8D39"/>
  </w:style>
  <w:style w:type="paragraph" w:customStyle="1" w:styleId="DE59AAB7F9BE4587BBB7E85C550BF8E5">
    <w:name w:val="DE59AAB7F9BE4587BBB7E85C550BF8E5"/>
  </w:style>
  <w:style w:type="paragraph" w:customStyle="1" w:styleId="041B7E94CD7A42B4AB70803F626A1A22">
    <w:name w:val="041B7E94CD7A42B4AB70803F626A1A22"/>
    <w:rsid w:val="00570CB4"/>
  </w:style>
  <w:style w:type="paragraph" w:customStyle="1" w:styleId="166F50060EB949BE91D3A12F6753E5B3">
    <w:name w:val="166F50060EB949BE91D3A12F6753E5B3"/>
    <w:rsid w:val="00570CB4"/>
  </w:style>
  <w:style w:type="paragraph" w:customStyle="1" w:styleId="449E0CD879A9495FB6CFFF8A75ECF820">
    <w:name w:val="449E0CD879A9495FB6CFFF8A75ECF820"/>
    <w:rsid w:val="00570CB4"/>
  </w:style>
  <w:style w:type="paragraph" w:customStyle="1" w:styleId="399F153F590842CEA1AEA6F8C9454992">
    <w:name w:val="399F153F590842CEA1AEA6F8C9454992"/>
    <w:rsid w:val="00570CB4"/>
  </w:style>
  <w:style w:type="paragraph" w:customStyle="1" w:styleId="2572D137A8CE4909909A2C142C9455A3">
    <w:name w:val="2572D137A8CE4909909A2C142C9455A3"/>
    <w:rsid w:val="00570CB4"/>
  </w:style>
  <w:style w:type="paragraph" w:customStyle="1" w:styleId="B3458CA006F841A489EE9C7DFEEEAE6C">
    <w:name w:val="B3458CA006F841A489EE9C7DFEEEAE6C"/>
    <w:rsid w:val="00570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2025-03-25T00:00:00</PublishDate>
  <Abstract/>
  <CompanyAddress>Murrens Quarry, Oldcastle, Co Meath, Ireland</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IAQ161</b:Tag>
    <b:SourceType>Report</b:SourceType>
    <b:Guid>{8450BAFE-3F67-43AB-9881-84695ADF0042}</b:Guid>
    <b:Title>Guidance on the Assessment of Mineral Dust Impacts for Planning</b:Title>
    <b:Year>2016</b:Year>
    <b:Author>
      <b:Author>
        <b:Corporate>IAQM</b:Corporate>
      </b:Author>
    </b:Author>
    <b:Publisher>Institute of Air Quality Management</b:Publisher>
    <b:City>London</b:City>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951269449612B7419CDF265BE3D3F28E" ma:contentTypeVersion="17" ma:contentTypeDescription="Create a new document." ma:contentTypeScope="" ma:versionID="cd3c6dc0542244547d4c0d011b5e1980">
  <xsd:schema xmlns:xsd="http://www.w3.org/2001/XMLSchema" xmlns:xs="http://www.w3.org/2001/XMLSchema" xmlns:p="http://schemas.microsoft.com/office/2006/metadata/properties" xmlns:ns2="a9a70847-fefc-448c-bc86-65f3ad0f2cc5" xmlns:ns3="c40d0d16-a5f1-4fe1-b07c-356471d1e9f8" targetNamespace="http://schemas.microsoft.com/office/2006/metadata/properties" ma:root="true" ma:fieldsID="1b6b966a1b02bf443f4db16a32742af9" ns2:_="" ns3:_="">
    <xsd:import namespace="a9a70847-fefc-448c-bc86-65f3ad0f2cc5"/>
    <xsd:import namespace="c40d0d16-a5f1-4fe1-b07c-356471d1e9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Author0" minOccurs="0"/>
                <xsd:element ref="ns2:SubContractor" minOccurs="0"/>
                <xsd:element ref="ns2:_x0025_Complete"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70847-fefc-448c-bc86-65f3ad0f2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66b90d-958c-45ba-877c-912a9dac50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uthor0" ma:index="21" nillable="true" ma:displayName="Author" ma:format="Dropdown" ma:list="UserInfo" ma:SharePointGroup="0" ma:internalName="Author0">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Contractor" ma:index="22" nillable="true" ma:displayName="Sub Contractor" ma:format="Dropdown" ma:internalName="SubContractor">
      <xsd:simpleType>
        <xsd:restriction base="dms:Text">
          <xsd:maxLength value="255"/>
        </xsd:restriction>
      </xsd:simpleType>
    </xsd:element>
    <xsd:element name="_x0025_Complete" ma:index="23" nillable="true" ma:displayName="% Complete" ma:decimals="0" ma:default="0" ma:format="Dropdown" ma:internalName="_x0025_Complete" ma:percentage="TRUE">
      <xsd:simpleType>
        <xsd:restriction base="dms:Number">
          <xsd:maxInclusive value="100"/>
          <xsd:minInclusive value="0"/>
        </xsd:restriction>
      </xsd:simpleType>
    </xsd:element>
    <xsd:element name="ReviewedBy" ma:index="24"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0d0d16-a5f1-4fe1-b07c-356471d1e9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27bc90-8302-42a0-949d-d63186a58eca}" ma:internalName="TaxCatchAll" ma:showField="CatchAllData" ma:web="c40d0d16-a5f1-4fe1-b07c-356471d1e9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a70847-fefc-448c-bc86-65f3ad0f2cc5">
      <Terms xmlns="http://schemas.microsoft.com/office/infopath/2007/PartnerControls"/>
    </lcf76f155ced4ddcb4097134ff3c332f>
    <TaxCatchAll xmlns="c40d0d16-a5f1-4fe1-b07c-356471d1e9f8" xsi:nil="true"/>
    <MediaLengthInSeconds xmlns="a9a70847-fefc-448c-bc86-65f3ad0f2cc5" xsi:nil="true"/>
    <SubContractor xmlns="a9a70847-fefc-448c-bc86-65f3ad0f2cc5" xsi:nil="true"/>
    <ReviewedBy xmlns="a9a70847-fefc-448c-bc86-65f3ad0f2cc5">
      <UserInfo>
        <DisplayName/>
        <AccountId xsi:nil="true"/>
        <AccountType/>
      </UserInfo>
    </ReviewedBy>
    <Author0 xmlns="a9a70847-fefc-448c-bc86-65f3ad0f2cc5">
      <UserInfo>
        <DisplayName/>
        <AccountId xsi:nil="true"/>
        <AccountType/>
      </UserInfo>
    </Author0>
    <_x0025_Complete xmlns="a9a70847-fefc-448c-bc86-65f3ad0f2cc5">0</_x0025_Complet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48F113-5367-48E6-BF00-9DF4A5218BCD}">
  <ds:schemaRefs>
    <ds:schemaRef ds:uri="http://schemas.openxmlformats.org/officeDocument/2006/bibliography"/>
  </ds:schemaRefs>
</ds:datastoreItem>
</file>

<file path=customXml/itemProps3.xml><?xml version="1.0" encoding="utf-8"?>
<ds:datastoreItem xmlns:ds="http://schemas.openxmlformats.org/officeDocument/2006/customXml" ds:itemID="{9061BB27-4E78-4E12-8FB1-EA12E0690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70847-fefc-448c-bc86-65f3ad0f2cc5"/>
    <ds:schemaRef ds:uri="c40d0d16-a5f1-4fe1-b07c-356471d1e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48026-45DF-46ED-B19C-57571B98F57F}">
  <ds:schemaRefs>
    <ds:schemaRef ds:uri="http://schemas.microsoft.com/sharepoint/v3/contenttype/forms"/>
  </ds:schemaRefs>
</ds:datastoreItem>
</file>

<file path=customXml/itemProps5.xml><?xml version="1.0" encoding="utf-8"?>
<ds:datastoreItem xmlns:ds="http://schemas.openxmlformats.org/officeDocument/2006/customXml" ds:itemID="{59C26A9B-8FF7-43B7-B7AD-7555E4E99F18}">
  <ds:schemaRefs>
    <ds:schemaRef ds:uri="http://schemas.microsoft.com/office/2006/metadata/properties"/>
    <ds:schemaRef ds:uri="http://schemas.microsoft.com/office/infopath/2007/PartnerControls"/>
    <ds:schemaRef ds:uri="a9a70847-fefc-448c-bc86-65f3ad0f2cc5"/>
    <ds:schemaRef ds:uri="c40d0d16-a5f1-4fe1-b07c-356471d1e9f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1549</Words>
  <Characters>8541</Characters>
  <Application>Microsoft Office Word</Application>
  <DocSecurity>0</DocSecurity>
  <Lines>255</Lines>
  <Paragraphs>152</Paragraphs>
  <ScaleCrop>false</ScaleCrop>
  <Company>JJ Flood &amp; Sons Manufacturing Ltd</Company>
  <LinksUpToDate>false</LinksUpToDate>
  <CharactersWithSpaces>9958</CharactersWithSpaces>
  <SharedDoc>false</SharedDoc>
  <HLinks>
    <vt:vector size="108" baseType="variant">
      <vt:variant>
        <vt:i4>1966140</vt:i4>
      </vt:variant>
      <vt:variant>
        <vt:i4>110</vt:i4>
      </vt:variant>
      <vt:variant>
        <vt:i4>0</vt:i4>
      </vt:variant>
      <vt:variant>
        <vt:i4>5</vt:i4>
      </vt:variant>
      <vt:variant>
        <vt:lpwstr/>
      </vt:variant>
      <vt:variant>
        <vt:lpwstr>_Toc187680271</vt:lpwstr>
      </vt:variant>
      <vt:variant>
        <vt:i4>1966140</vt:i4>
      </vt:variant>
      <vt:variant>
        <vt:i4>104</vt:i4>
      </vt:variant>
      <vt:variant>
        <vt:i4>0</vt:i4>
      </vt:variant>
      <vt:variant>
        <vt:i4>5</vt:i4>
      </vt:variant>
      <vt:variant>
        <vt:lpwstr/>
      </vt:variant>
      <vt:variant>
        <vt:lpwstr>_Toc187680270</vt:lpwstr>
      </vt:variant>
      <vt:variant>
        <vt:i4>2031676</vt:i4>
      </vt:variant>
      <vt:variant>
        <vt:i4>98</vt:i4>
      </vt:variant>
      <vt:variant>
        <vt:i4>0</vt:i4>
      </vt:variant>
      <vt:variant>
        <vt:i4>5</vt:i4>
      </vt:variant>
      <vt:variant>
        <vt:lpwstr/>
      </vt:variant>
      <vt:variant>
        <vt:lpwstr>_Toc187680269</vt:lpwstr>
      </vt:variant>
      <vt:variant>
        <vt:i4>2031676</vt:i4>
      </vt:variant>
      <vt:variant>
        <vt:i4>92</vt:i4>
      </vt:variant>
      <vt:variant>
        <vt:i4>0</vt:i4>
      </vt:variant>
      <vt:variant>
        <vt:i4>5</vt:i4>
      </vt:variant>
      <vt:variant>
        <vt:lpwstr/>
      </vt:variant>
      <vt:variant>
        <vt:lpwstr>_Toc187680268</vt:lpwstr>
      </vt:variant>
      <vt:variant>
        <vt:i4>2031676</vt:i4>
      </vt:variant>
      <vt:variant>
        <vt:i4>86</vt:i4>
      </vt:variant>
      <vt:variant>
        <vt:i4>0</vt:i4>
      </vt:variant>
      <vt:variant>
        <vt:i4>5</vt:i4>
      </vt:variant>
      <vt:variant>
        <vt:lpwstr/>
      </vt:variant>
      <vt:variant>
        <vt:lpwstr>_Toc187680267</vt:lpwstr>
      </vt:variant>
      <vt:variant>
        <vt:i4>2031676</vt:i4>
      </vt:variant>
      <vt:variant>
        <vt:i4>77</vt:i4>
      </vt:variant>
      <vt:variant>
        <vt:i4>0</vt:i4>
      </vt:variant>
      <vt:variant>
        <vt:i4>5</vt:i4>
      </vt:variant>
      <vt:variant>
        <vt:lpwstr/>
      </vt:variant>
      <vt:variant>
        <vt:lpwstr>_Toc187680266</vt:lpwstr>
      </vt:variant>
      <vt:variant>
        <vt:i4>2031676</vt:i4>
      </vt:variant>
      <vt:variant>
        <vt:i4>71</vt:i4>
      </vt:variant>
      <vt:variant>
        <vt:i4>0</vt:i4>
      </vt:variant>
      <vt:variant>
        <vt:i4>5</vt:i4>
      </vt:variant>
      <vt:variant>
        <vt:lpwstr/>
      </vt:variant>
      <vt:variant>
        <vt:lpwstr>_Toc187680265</vt:lpwstr>
      </vt:variant>
      <vt:variant>
        <vt:i4>2031676</vt:i4>
      </vt:variant>
      <vt:variant>
        <vt:i4>65</vt:i4>
      </vt:variant>
      <vt:variant>
        <vt:i4>0</vt:i4>
      </vt:variant>
      <vt:variant>
        <vt:i4>5</vt:i4>
      </vt:variant>
      <vt:variant>
        <vt:lpwstr/>
      </vt:variant>
      <vt:variant>
        <vt:lpwstr>_Toc187680264</vt:lpwstr>
      </vt:variant>
      <vt:variant>
        <vt:i4>2031676</vt:i4>
      </vt:variant>
      <vt:variant>
        <vt:i4>59</vt:i4>
      </vt:variant>
      <vt:variant>
        <vt:i4>0</vt:i4>
      </vt:variant>
      <vt:variant>
        <vt:i4>5</vt:i4>
      </vt:variant>
      <vt:variant>
        <vt:lpwstr/>
      </vt:variant>
      <vt:variant>
        <vt:lpwstr>_Toc187680263</vt:lpwstr>
      </vt:variant>
      <vt:variant>
        <vt:i4>2031676</vt:i4>
      </vt:variant>
      <vt:variant>
        <vt:i4>53</vt:i4>
      </vt:variant>
      <vt:variant>
        <vt:i4>0</vt:i4>
      </vt:variant>
      <vt:variant>
        <vt:i4>5</vt:i4>
      </vt:variant>
      <vt:variant>
        <vt:lpwstr/>
      </vt:variant>
      <vt:variant>
        <vt:lpwstr>_Toc187680262</vt:lpwstr>
      </vt:variant>
      <vt:variant>
        <vt:i4>2031676</vt:i4>
      </vt:variant>
      <vt:variant>
        <vt:i4>47</vt:i4>
      </vt:variant>
      <vt:variant>
        <vt:i4>0</vt:i4>
      </vt:variant>
      <vt:variant>
        <vt:i4>5</vt:i4>
      </vt:variant>
      <vt:variant>
        <vt:lpwstr/>
      </vt:variant>
      <vt:variant>
        <vt:lpwstr>_Toc187680261</vt:lpwstr>
      </vt:variant>
      <vt:variant>
        <vt:i4>2031676</vt:i4>
      </vt:variant>
      <vt:variant>
        <vt:i4>41</vt:i4>
      </vt:variant>
      <vt:variant>
        <vt:i4>0</vt:i4>
      </vt:variant>
      <vt:variant>
        <vt:i4>5</vt:i4>
      </vt:variant>
      <vt:variant>
        <vt:lpwstr/>
      </vt:variant>
      <vt:variant>
        <vt:lpwstr>_Toc187680260</vt:lpwstr>
      </vt:variant>
      <vt:variant>
        <vt:i4>1835068</vt:i4>
      </vt:variant>
      <vt:variant>
        <vt:i4>32</vt:i4>
      </vt:variant>
      <vt:variant>
        <vt:i4>0</vt:i4>
      </vt:variant>
      <vt:variant>
        <vt:i4>5</vt:i4>
      </vt:variant>
      <vt:variant>
        <vt:lpwstr/>
      </vt:variant>
      <vt:variant>
        <vt:lpwstr>_Toc187680259</vt:lpwstr>
      </vt:variant>
      <vt:variant>
        <vt:i4>1835068</vt:i4>
      </vt:variant>
      <vt:variant>
        <vt:i4>26</vt:i4>
      </vt:variant>
      <vt:variant>
        <vt:i4>0</vt:i4>
      </vt:variant>
      <vt:variant>
        <vt:i4>5</vt:i4>
      </vt:variant>
      <vt:variant>
        <vt:lpwstr/>
      </vt:variant>
      <vt:variant>
        <vt:lpwstr>_Toc187680258</vt:lpwstr>
      </vt:variant>
      <vt:variant>
        <vt:i4>1835068</vt:i4>
      </vt:variant>
      <vt:variant>
        <vt:i4>20</vt:i4>
      </vt:variant>
      <vt:variant>
        <vt:i4>0</vt:i4>
      </vt:variant>
      <vt:variant>
        <vt:i4>5</vt:i4>
      </vt:variant>
      <vt:variant>
        <vt:lpwstr/>
      </vt:variant>
      <vt:variant>
        <vt:lpwstr>_Toc187680257</vt:lpwstr>
      </vt:variant>
      <vt:variant>
        <vt:i4>1835068</vt:i4>
      </vt:variant>
      <vt:variant>
        <vt:i4>14</vt:i4>
      </vt:variant>
      <vt:variant>
        <vt:i4>0</vt:i4>
      </vt:variant>
      <vt:variant>
        <vt:i4>5</vt:i4>
      </vt:variant>
      <vt:variant>
        <vt:lpwstr/>
      </vt:variant>
      <vt:variant>
        <vt:lpwstr>_Toc187680256</vt:lpwstr>
      </vt:variant>
      <vt:variant>
        <vt:i4>1835068</vt:i4>
      </vt:variant>
      <vt:variant>
        <vt:i4>8</vt:i4>
      </vt:variant>
      <vt:variant>
        <vt:i4>0</vt:i4>
      </vt:variant>
      <vt:variant>
        <vt:i4>5</vt:i4>
      </vt:variant>
      <vt:variant>
        <vt:lpwstr/>
      </vt:variant>
      <vt:variant>
        <vt:lpwstr>_Toc187680255</vt:lpwstr>
      </vt:variant>
      <vt:variant>
        <vt:i4>1835068</vt:i4>
      </vt:variant>
      <vt:variant>
        <vt:i4>2</vt:i4>
      </vt:variant>
      <vt:variant>
        <vt:i4>0</vt:i4>
      </vt:variant>
      <vt:variant>
        <vt:i4>5</vt:i4>
      </vt:variant>
      <vt:variant>
        <vt:lpwstr/>
      </vt:variant>
      <vt:variant>
        <vt:lpwstr>_Toc187680254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9-1</dc:title>
  <dc:subject>Mineral Dust Risk Assessment</dc:subject>
  <dc:creator>Edel Costa</dc:creator>
  <cp:keywords>E2343</cp:keywords>
  <dc:description/>
  <cp:lastModifiedBy>Annette Maguire</cp:lastModifiedBy>
  <cp:revision>11</cp:revision>
  <cp:lastPrinted>2025-03-26T09:45:00Z</cp:lastPrinted>
  <dcterms:created xsi:type="dcterms:W3CDTF">2025-02-26T12:48:00Z</dcterms:created>
  <dcterms:modified xsi:type="dcterms:W3CDTF">2025-03-26T09:45:00Z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2016-05-31T00:00:00Z</vt:filetime>
  </property>
  <property fmtid="{D5CDD505-2E9C-101B-9397-08002B2CF9AE}" pid="3" name="Creator">
    <vt:lpwstr>Acrobat PDFMaker 15 for PowerPoint</vt:lpwstr>
  </property>
  <property fmtid="{D5CDD505-2E9C-101B-9397-08002B2CF9AE}" pid="4" name="LastSaved">
    <vt:filetime>2016-05-31T00:00:00Z</vt:filetime>
  </property>
  <property fmtid="{D5CDD505-2E9C-101B-9397-08002B2CF9AE}" pid="5" name="ContentTypeId">
    <vt:lpwstr>0x010100951269449612B7419CDF265BE3D3F28E</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Order">
    <vt:r8>96000</vt:r8>
  </property>
  <property fmtid="{D5CDD505-2E9C-101B-9397-08002B2CF9AE}" pid="13" name="MediaServiceImageTags">
    <vt:lpwstr/>
  </property>
  <property fmtid="{D5CDD505-2E9C-101B-9397-08002B2CF9AE}" pid="14" name="GrammarlyDocumentId">
    <vt:lpwstr>641b744512871b54bf30041a00c05462458ae2fbaf1d8c5335e74af2da53c497</vt:lpwstr>
  </property>
</Properties>
</file>